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0B" w:rsidRPr="00935A0B" w:rsidRDefault="00935A0B" w:rsidP="00935A0B">
      <w:pPr>
        <w:jc w:val="center"/>
        <w:rPr>
          <w:rFonts w:eastAsia="Times New Roman" w:cs="Times New Roman"/>
          <w:b/>
          <w:color w:val="000000"/>
          <w:lang w:eastAsia="en-GB"/>
        </w:rPr>
      </w:pPr>
      <w:r w:rsidRPr="00935A0B">
        <w:rPr>
          <w:rFonts w:eastAsia="Times New Roman"/>
          <w:b/>
          <w:color w:val="000000"/>
          <w:lang w:eastAsia="en-GB"/>
        </w:rPr>
        <w:t>Summary of Comments, Complaints and Compliments received between</w:t>
      </w:r>
    </w:p>
    <w:p w:rsidR="00935A0B" w:rsidRDefault="00935A0B" w:rsidP="00935A0B">
      <w:pPr>
        <w:jc w:val="center"/>
        <w:rPr>
          <w:rFonts w:eastAsia="Times New Roman"/>
          <w:b/>
          <w:color w:val="000000"/>
          <w:lang w:eastAsia="en-GB"/>
        </w:rPr>
      </w:pPr>
      <w:r w:rsidRPr="00935A0B">
        <w:rPr>
          <w:rFonts w:eastAsia="Times New Roman"/>
          <w:b/>
          <w:color w:val="000000"/>
          <w:lang w:eastAsia="en-GB"/>
        </w:rPr>
        <w:t>1 April 2016 and 30 June 2016</w:t>
      </w:r>
    </w:p>
    <w:p w:rsidR="00935A0B" w:rsidRPr="00935A0B" w:rsidRDefault="00935A0B" w:rsidP="00935A0B">
      <w:pPr>
        <w:jc w:val="center"/>
        <w:rPr>
          <w:rFonts w:eastAsia="Times New Roman"/>
          <w:b/>
          <w:color w:val="000000"/>
          <w:lang w:eastAsia="en-GB"/>
        </w:rPr>
      </w:pPr>
    </w:p>
    <w:p w:rsidR="00935A0B" w:rsidRPr="00935A0B" w:rsidRDefault="00935A0B" w:rsidP="00935A0B">
      <w:pPr>
        <w:numPr>
          <w:ilvl w:val="0"/>
          <w:numId w:val="7"/>
        </w:numPr>
        <w:tabs>
          <w:tab w:val="left" w:pos="426"/>
        </w:tabs>
        <w:spacing w:after="120"/>
        <w:rPr>
          <w:rFonts w:eastAsia="Times New Roman" w:cs="Times New Roman"/>
          <w:color w:val="000000"/>
          <w:lang w:val="en" w:eastAsia="en-GB"/>
        </w:rPr>
      </w:pPr>
      <w:r w:rsidRPr="00935A0B">
        <w:rPr>
          <w:rFonts w:eastAsia="Times New Roman" w:cs="Times New Roman"/>
          <w:color w:val="000000"/>
          <w:lang w:val="en" w:eastAsia="en-GB"/>
        </w:rPr>
        <w:t>The Council’s Comments, Complaints and Compliments procedure enables customers to contact the service involved to explain their concerns or to offer praise or suggestions. If the comment is a complaint, the officer assigned to the complaint will seek to explain and, if required, address any issues.  This is called a stage 1 complaint.  If the customer is dissatisfied with the outcome, the complaint is escalated to Stage 2, and the Head of Service will investigate and reply.  In the unlikely event that the customer remains dissatisfied with earlier responses, the complaint moves to Stage 3 and the Chief Executive will arrange for an investigation to be carried out and an independent view will be taken.</w:t>
      </w:r>
    </w:p>
    <w:p w:rsidR="00935A0B" w:rsidRPr="00935A0B" w:rsidRDefault="00935A0B" w:rsidP="00935A0B">
      <w:pPr>
        <w:numPr>
          <w:ilvl w:val="0"/>
          <w:numId w:val="7"/>
        </w:numPr>
        <w:tabs>
          <w:tab w:val="left" w:pos="426"/>
        </w:tabs>
        <w:rPr>
          <w:rFonts w:eastAsia="Times New Roman" w:cs="Times New Roman"/>
          <w:color w:val="000000"/>
          <w:lang w:eastAsia="en-GB"/>
        </w:rPr>
      </w:pPr>
      <w:r w:rsidRPr="00935A0B">
        <w:rPr>
          <w:rFonts w:eastAsia="Times New Roman" w:cs="Times New Roman"/>
          <w:color w:val="000000"/>
          <w:lang w:val="en" w:eastAsia="en-GB"/>
        </w:rPr>
        <w:t>If all the stages of our complaints procedure have been exhausted and the customer feels their complaint has not been resolved satisfactorily, then the customer can refer the complaint to the Local Government Ombudsman, who will carry out an independent investigation.</w:t>
      </w:r>
    </w:p>
    <w:p w:rsidR="00935A0B" w:rsidRPr="00935A0B" w:rsidRDefault="00935A0B" w:rsidP="00935A0B">
      <w:pPr>
        <w:tabs>
          <w:tab w:val="left" w:pos="426"/>
        </w:tabs>
        <w:ind w:left="360"/>
        <w:rPr>
          <w:rFonts w:eastAsia="Times New Roman" w:cs="Times New Roman"/>
          <w:color w:val="000000"/>
          <w:lang w:eastAsia="en-GB"/>
        </w:rPr>
      </w:pPr>
    </w:p>
    <w:p w:rsidR="00935A0B" w:rsidRDefault="00935A0B" w:rsidP="00935A0B">
      <w:pPr>
        <w:numPr>
          <w:ilvl w:val="0"/>
          <w:numId w:val="7"/>
        </w:numPr>
        <w:tabs>
          <w:tab w:val="left" w:pos="426"/>
        </w:tabs>
        <w:rPr>
          <w:rFonts w:eastAsia="Times New Roman" w:cs="Times New Roman"/>
          <w:color w:val="000000"/>
          <w:lang w:eastAsia="en-GB"/>
        </w:rPr>
      </w:pPr>
      <w:r w:rsidRPr="00935A0B">
        <w:rPr>
          <w:rFonts w:eastAsia="Times New Roman" w:cs="Times New Roman"/>
          <w:color w:val="000000"/>
          <w:lang w:eastAsia="en-GB"/>
        </w:rPr>
        <w:t>During the first quarter of 2016/17, we received 637 complaints of which 407 (64</w:t>
      </w:r>
      <w:r w:rsidRPr="00935A0B">
        <w:rPr>
          <w:rFonts w:eastAsia="Times New Roman" w:cs="Times New Roman"/>
          <w:b/>
          <w:color w:val="000000"/>
          <w:lang w:eastAsia="en-GB"/>
        </w:rPr>
        <w:t>%</w:t>
      </w:r>
      <w:r w:rsidRPr="00935A0B">
        <w:rPr>
          <w:rFonts w:eastAsia="Times New Roman" w:cs="Times New Roman"/>
          <w:color w:val="000000"/>
          <w:lang w:eastAsia="en-GB"/>
        </w:rPr>
        <w:t>) were justified and 230</w:t>
      </w:r>
      <w:r w:rsidRPr="00935A0B">
        <w:rPr>
          <w:rFonts w:eastAsia="Times New Roman" w:cs="Times New Roman"/>
          <w:b/>
          <w:color w:val="000000"/>
          <w:lang w:eastAsia="en-GB"/>
        </w:rPr>
        <w:t xml:space="preserve"> </w:t>
      </w:r>
      <w:r w:rsidRPr="00935A0B">
        <w:rPr>
          <w:rFonts w:eastAsia="Times New Roman" w:cs="Times New Roman"/>
          <w:color w:val="000000"/>
          <w:lang w:eastAsia="en-GB"/>
        </w:rPr>
        <w:t>(36</w:t>
      </w:r>
      <w:r w:rsidRPr="00935A0B">
        <w:rPr>
          <w:rFonts w:eastAsia="Times New Roman" w:cs="Times New Roman"/>
          <w:b/>
          <w:color w:val="000000"/>
          <w:lang w:eastAsia="en-GB"/>
        </w:rPr>
        <w:t>%</w:t>
      </w:r>
      <w:r w:rsidRPr="00935A0B">
        <w:rPr>
          <w:rFonts w:eastAsia="Times New Roman" w:cs="Times New Roman"/>
          <w:color w:val="000000"/>
          <w:lang w:eastAsia="en-GB"/>
        </w:rPr>
        <w:t>) unjustified.   A summary showing this information for each service area can be found in Table 1 below.  The table shows that 82% of justified complaints (333) for this period related to Direct Services with the majority regarding Domestic Waste, Recycling or Repairs.   Financial Services were the next highest reporting service with 35 (8.6%) justified complaints during this period.  To give some context, these services generate between them over 70% of the customer contact centre and customer service centre enquiries.</w:t>
      </w:r>
    </w:p>
    <w:p w:rsidR="00935A0B" w:rsidRPr="00935A0B" w:rsidRDefault="00935A0B" w:rsidP="00935A0B">
      <w:pPr>
        <w:tabs>
          <w:tab w:val="left" w:pos="426"/>
        </w:tabs>
        <w:ind w:left="360"/>
        <w:rPr>
          <w:rFonts w:eastAsia="Times New Roman" w:cs="Times New Roman"/>
          <w:color w:val="000000"/>
          <w:lang w:eastAsia="en-G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8"/>
        <w:gridCol w:w="1417"/>
        <w:gridCol w:w="1418"/>
        <w:gridCol w:w="1417"/>
        <w:gridCol w:w="1276"/>
        <w:gridCol w:w="1417"/>
      </w:tblGrid>
      <w:tr w:rsidR="00935A0B" w:rsidRPr="00935A0B" w:rsidTr="00935A0B">
        <w:tc>
          <w:tcPr>
            <w:tcW w:w="10065" w:type="dxa"/>
            <w:gridSpan w:val="7"/>
            <w:shd w:val="clear" w:color="auto" w:fill="FFFF00"/>
          </w:tcPr>
          <w:p w:rsidR="00935A0B" w:rsidRPr="00935A0B" w:rsidRDefault="00935A0B" w:rsidP="00935A0B">
            <w:pPr>
              <w:tabs>
                <w:tab w:val="left" w:pos="426"/>
              </w:tabs>
              <w:spacing w:after="120"/>
              <w:jc w:val="center"/>
              <w:rPr>
                <w:rFonts w:eastAsia="Times New Roman"/>
                <w:b/>
                <w:color w:val="000000"/>
                <w:sz w:val="22"/>
                <w:szCs w:val="22"/>
                <w:lang w:eastAsia="en-GB"/>
              </w:rPr>
            </w:pPr>
            <w:r w:rsidRPr="00935A0B">
              <w:rPr>
                <w:rFonts w:eastAsia="Times New Roman"/>
                <w:b/>
                <w:color w:val="000000"/>
                <w:sz w:val="22"/>
                <w:szCs w:val="22"/>
                <w:lang w:eastAsia="en-GB"/>
              </w:rPr>
              <w:t>Table1: Summary of Complaints, Comments and Compliments</w:t>
            </w:r>
          </w:p>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b/>
                <w:color w:val="000000"/>
                <w:sz w:val="22"/>
                <w:szCs w:val="22"/>
                <w:lang w:eastAsia="en-GB"/>
              </w:rPr>
              <w:t>Quarter 1 2016/17</w:t>
            </w:r>
          </w:p>
        </w:tc>
      </w:tr>
      <w:tr w:rsidR="00935A0B" w:rsidRPr="00935A0B" w:rsidTr="00935A0B">
        <w:trPr>
          <w:trHeight w:val="984"/>
        </w:trPr>
        <w:tc>
          <w:tcPr>
            <w:tcW w:w="1702" w:type="dxa"/>
            <w:shd w:val="clear" w:color="auto" w:fill="auto"/>
          </w:tcPr>
          <w:p w:rsidR="00935A0B" w:rsidRPr="00935A0B" w:rsidRDefault="00935A0B" w:rsidP="00935A0B">
            <w:pPr>
              <w:tabs>
                <w:tab w:val="left" w:pos="426"/>
              </w:tabs>
              <w:spacing w:after="120"/>
              <w:rPr>
                <w:rFonts w:eastAsia="Times New Roman"/>
                <w:b/>
                <w:color w:val="000000"/>
                <w:sz w:val="22"/>
                <w:szCs w:val="22"/>
                <w:lang w:eastAsia="en-GB"/>
              </w:rPr>
            </w:pPr>
            <w:r w:rsidRPr="00935A0B">
              <w:rPr>
                <w:rFonts w:eastAsia="Times New Roman"/>
                <w:b/>
                <w:color w:val="000000"/>
                <w:sz w:val="22"/>
                <w:szCs w:val="22"/>
                <w:lang w:eastAsia="en-GB"/>
              </w:rPr>
              <w:t>Service Area</w:t>
            </w:r>
          </w:p>
        </w:tc>
        <w:tc>
          <w:tcPr>
            <w:tcW w:w="1418" w:type="dxa"/>
            <w:shd w:val="clear" w:color="auto" w:fill="auto"/>
          </w:tcPr>
          <w:p w:rsidR="00935A0B" w:rsidRPr="00935A0B" w:rsidRDefault="00935A0B" w:rsidP="00935A0B">
            <w:pPr>
              <w:tabs>
                <w:tab w:val="left" w:pos="426"/>
              </w:tabs>
              <w:spacing w:after="120"/>
              <w:rPr>
                <w:rFonts w:eastAsia="Times New Roman"/>
                <w:b/>
                <w:color w:val="000000"/>
                <w:sz w:val="22"/>
                <w:szCs w:val="22"/>
                <w:lang w:eastAsia="en-GB"/>
              </w:rPr>
            </w:pPr>
            <w:r w:rsidRPr="00935A0B">
              <w:rPr>
                <w:rFonts w:eastAsia="Times New Roman"/>
                <w:b/>
                <w:color w:val="000000"/>
                <w:sz w:val="22"/>
                <w:szCs w:val="22"/>
                <w:lang w:eastAsia="en-GB"/>
              </w:rPr>
              <w:t>Complaints not upheld</w:t>
            </w:r>
          </w:p>
        </w:tc>
        <w:tc>
          <w:tcPr>
            <w:tcW w:w="1417" w:type="dxa"/>
            <w:shd w:val="clear" w:color="auto" w:fill="auto"/>
          </w:tcPr>
          <w:p w:rsidR="00935A0B" w:rsidRPr="00935A0B" w:rsidRDefault="00935A0B" w:rsidP="00935A0B">
            <w:pPr>
              <w:tabs>
                <w:tab w:val="left" w:pos="426"/>
              </w:tabs>
              <w:spacing w:after="120"/>
              <w:rPr>
                <w:rFonts w:eastAsia="Times New Roman"/>
                <w:b/>
                <w:color w:val="000000"/>
                <w:sz w:val="22"/>
                <w:szCs w:val="22"/>
                <w:lang w:eastAsia="en-GB"/>
              </w:rPr>
            </w:pPr>
            <w:r w:rsidRPr="00935A0B">
              <w:rPr>
                <w:rFonts w:eastAsia="Times New Roman"/>
                <w:b/>
                <w:color w:val="000000"/>
                <w:sz w:val="22"/>
                <w:szCs w:val="22"/>
                <w:lang w:eastAsia="en-GB"/>
              </w:rPr>
              <w:t>Complaints held</w:t>
            </w:r>
          </w:p>
        </w:tc>
        <w:tc>
          <w:tcPr>
            <w:tcW w:w="1418" w:type="dxa"/>
            <w:shd w:val="clear" w:color="auto" w:fill="auto"/>
          </w:tcPr>
          <w:p w:rsidR="00935A0B" w:rsidRPr="00935A0B" w:rsidRDefault="00935A0B" w:rsidP="00935A0B">
            <w:pPr>
              <w:tabs>
                <w:tab w:val="left" w:pos="426"/>
              </w:tabs>
              <w:spacing w:after="120"/>
              <w:rPr>
                <w:rFonts w:eastAsia="Times New Roman"/>
                <w:b/>
                <w:color w:val="000000"/>
                <w:sz w:val="22"/>
                <w:szCs w:val="22"/>
                <w:lang w:eastAsia="en-GB"/>
              </w:rPr>
            </w:pPr>
            <w:r w:rsidRPr="00935A0B">
              <w:rPr>
                <w:rFonts w:eastAsia="Times New Roman"/>
                <w:b/>
                <w:color w:val="000000"/>
                <w:sz w:val="22"/>
                <w:szCs w:val="22"/>
                <w:lang w:eastAsia="en-GB"/>
              </w:rPr>
              <w:t>Stage 1 Settled Complaints</w:t>
            </w:r>
          </w:p>
        </w:tc>
        <w:tc>
          <w:tcPr>
            <w:tcW w:w="1417" w:type="dxa"/>
            <w:shd w:val="clear" w:color="auto" w:fill="auto"/>
          </w:tcPr>
          <w:p w:rsidR="00935A0B" w:rsidRPr="00935A0B" w:rsidRDefault="00935A0B" w:rsidP="00935A0B">
            <w:pPr>
              <w:tabs>
                <w:tab w:val="left" w:pos="426"/>
              </w:tabs>
              <w:spacing w:after="120"/>
              <w:rPr>
                <w:rFonts w:eastAsia="Times New Roman"/>
                <w:b/>
                <w:color w:val="000000"/>
                <w:sz w:val="22"/>
                <w:szCs w:val="22"/>
                <w:lang w:eastAsia="en-GB"/>
              </w:rPr>
            </w:pPr>
            <w:r w:rsidRPr="00935A0B">
              <w:rPr>
                <w:rFonts w:eastAsia="Times New Roman"/>
                <w:b/>
                <w:color w:val="000000"/>
                <w:sz w:val="22"/>
                <w:szCs w:val="22"/>
                <w:lang w:eastAsia="en-GB"/>
              </w:rPr>
              <w:t>Stage 2 Settled Complaints</w:t>
            </w:r>
          </w:p>
        </w:tc>
        <w:tc>
          <w:tcPr>
            <w:tcW w:w="1276" w:type="dxa"/>
            <w:shd w:val="clear" w:color="auto" w:fill="auto"/>
          </w:tcPr>
          <w:p w:rsidR="00935A0B" w:rsidRPr="00935A0B" w:rsidRDefault="00935A0B" w:rsidP="00935A0B">
            <w:pPr>
              <w:tabs>
                <w:tab w:val="left" w:pos="426"/>
              </w:tabs>
              <w:spacing w:after="120"/>
              <w:rPr>
                <w:rFonts w:eastAsia="Times New Roman"/>
                <w:b/>
                <w:color w:val="000000"/>
                <w:sz w:val="22"/>
                <w:szCs w:val="22"/>
                <w:lang w:eastAsia="en-GB"/>
              </w:rPr>
            </w:pPr>
            <w:r w:rsidRPr="00935A0B">
              <w:rPr>
                <w:rFonts w:eastAsia="Times New Roman"/>
                <w:b/>
                <w:color w:val="000000"/>
                <w:sz w:val="22"/>
                <w:szCs w:val="22"/>
                <w:lang w:eastAsia="en-GB"/>
              </w:rPr>
              <w:t>Comments</w:t>
            </w:r>
          </w:p>
        </w:tc>
        <w:tc>
          <w:tcPr>
            <w:tcW w:w="1417" w:type="dxa"/>
            <w:shd w:val="clear" w:color="auto" w:fill="auto"/>
          </w:tcPr>
          <w:p w:rsidR="00935A0B" w:rsidRPr="00935A0B" w:rsidRDefault="00935A0B" w:rsidP="00935A0B">
            <w:pPr>
              <w:tabs>
                <w:tab w:val="left" w:pos="426"/>
              </w:tabs>
              <w:spacing w:after="120"/>
              <w:rPr>
                <w:rFonts w:eastAsia="Times New Roman"/>
                <w:b/>
                <w:color w:val="000000"/>
                <w:sz w:val="22"/>
                <w:szCs w:val="22"/>
                <w:lang w:eastAsia="en-GB"/>
              </w:rPr>
            </w:pPr>
            <w:r w:rsidRPr="00935A0B">
              <w:rPr>
                <w:rFonts w:eastAsia="Times New Roman"/>
                <w:b/>
                <w:color w:val="000000"/>
                <w:sz w:val="22"/>
                <w:szCs w:val="22"/>
                <w:lang w:eastAsia="en-GB"/>
              </w:rPr>
              <w:t xml:space="preserve">Compliments </w:t>
            </w:r>
          </w:p>
        </w:tc>
      </w:tr>
      <w:tr w:rsidR="00935A0B" w:rsidRPr="00935A0B" w:rsidTr="00935A0B">
        <w:tc>
          <w:tcPr>
            <w:tcW w:w="1702" w:type="dxa"/>
            <w:shd w:val="clear" w:color="auto" w:fill="auto"/>
          </w:tcPr>
          <w:p w:rsidR="00935A0B" w:rsidRPr="00935A0B" w:rsidRDefault="00935A0B" w:rsidP="00935A0B">
            <w:pPr>
              <w:tabs>
                <w:tab w:val="left" w:pos="426"/>
              </w:tabs>
              <w:spacing w:after="120"/>
              <w:rPr>
                <w:rFonts w:eastAsia="Times New Roman"/>
                <w:color w:val="000000"/>
                <w:sz w:val="22"/>
                <w:szCs w:val="22"/>
                <w:lang w:eastAsia="en-GB"/>
              </w:rPr>
            </w:pPr>
            <w:r w:rsidRPr="00935A0B">
              <w:rPr>
                <w:rFonts w:eastAsia="Times New Roman"/>
                <w:color w:val="000000"/>
                <w:sz w:val="22"/>
                <w:szCs w:val="22"/>
                <w:lang w:eastAsia="en-GB"/>
              </w:rPr>
              <w:t>Business Improvement</w:t>
            </w:r>
          </w:p>
        </w:tc>
        <w:tc>
          <w:tcPr>
            <w:tcW w:w="1418"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3</w:t>
            </w:r>
          </w:p>
        </w:tc>
        <w:tc>
          <w:tcPr>
            <w:tcW w:w="1417"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23</w:t>
            </w:r>
          </w:p>
        </w:tc>
        <w:tc>
          <w:tcPr>
            <w:tcW w:w="1418"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23</w:t>
            </w:r>
          </w:p>
        </w:tc>
        <w:tc>
          <w:tcPr>
            <w:tcW w:w="1417"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0</w:t>
            </w:r>
          </w:p>
        </w:tc>
        <w:tc>
          <w:tcPr>
            <w:tcW w:w="1276"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21</w:t>
            </w:r>
          </w:p>
        </w:tc>
        <w:tc>
          <w:tcPr>
            <w:tcW w:w="1417"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8</w:t>
            </w:r>
          </w:p>
        </w:tc>
      </w:tr>
      <w:tr w:rsidR="00935A0B" w:rsidRPr="00935A0B" w:rsidTr="00935A0B">
        <w:tc>
          <w:tcPr>
            <w:tcW w:w="1702" w:type="dxa"/>
            <w:shd w:val="clear" w:color="auto" w:fill="auto"/>
          </w:tcPr>
          <w:p w:rsidR="00935A0B" w:rsidRPr="00935A0B" w:rsidRDefault="00935A0B" w:rsidP="00935A0B">
            <w:pPr>
              <w:tabs>
                <w:tab w:val="left" w:pos="426"/>
              </w:tabs>
              <w:spacing w:after="120"/>
              <w:rPr>
                <w:rFonts w:eastAsia="Times New Roman"/>
                <w:color w:val="000000"/>
                <w:sz w:val="22"/>
                <w:szCs w:val="22"/>
                <w:lang w:eastAsia="en-GB"/>
              </w:rPr>
            </w:pPr>
            <w:r w:rsidRPr="00935A0B">
              <w:rPr>
                <w:rFonts w:eastAsia="Times New Roman"/>
                <w:color w:val="000000"/>
                <w:sz w:val="22"/>
                <w:szCs w:val="22"/>
                <w:lang w:eastAsia="en-GB"/>
              </w:rPr>
              <w:t>Planning &amp; Regulatory</w:t>
            </w:r>
          </w:p>
        </w:tc>
        <w:tc>
          <w:tcPr>
            <w:tcW w:w="1418"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2</w:t>
            </w:r>
          </w:p>
        </w:tc>
        <w:tc>
          <w:tcPr>
            <w:tcW w:w="1417"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9</w:t>
            </w:r>
          </w:p>
        </w:tc>
        <w:tc>
          <w:tcPr>
            <w:tcW w:w="1418"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9</w:t>
            </w:r>
          </w:p>
        </w:tc>
        <w:tc>
          <w:tcPr>
            <w:tcW w:w="1417"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0</w:t>
            </w:r>
          </w:p>
        </w:tc>
        <w:tc>
          <w:tcPr>
            <w:tcW w:w="1276"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6</w:t>
            </w:r>
          </w:p>
        </w:tc>
        <w:tc>
          <w:tcPr>
            <w:tcW w:w="1417"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5</w:t>
            </w:r>
          </w:p>
        </w:tc>
      </w:tr>
      <w:tr w:rsidR="00935A0B" w:rsidRPr="00935A0B" w:rsidTr="00935A0B">
        <w:tc>
          <w:tcPr>
            <w:tcW w:w="1702" w:type="dxa"/>
            <w:shd w:val="clear" w:color="auto" w:fill="auto"/>
          </w:tcPr>
          <w:p w:rsidR="00935A0B" w:rsidRPr="00935A0B" w:rsidRDefault="00935A0B" w:rsidP="00935A0B">
            <w:pPr>
              <w:tabs>
                <w:tab w:val="left" w:pos="426"/>
              </w:tabs>
              <w:spacing w:after="120"/>
              <w:rPr>
                <w:rFonts w:eastAsia="Times New Roman"/>
                <w:color w:val="000000"/>
                <w:sz w:val="22"/>
                <w:szCs w:val="22"/>
                <w:lang w:eastAsia="en-GB"/>
              </w:rPr>
            </w:pPr>
            <w:r w:rsidRPr="00935A0B">
              <w:rPr>
                <w:rFonts w:eastAsia="Times New Roman"/>
                <w:color w:val="000000"/>
                <w:sz w:val="22"/>
                <w:szCs w:val="22"/>
                <w:lang w:eastAsia="en-GB"/>
              </w:rPr>
              <w:t>Direct Services</w:t>
            </w:r>
          </w:p>
        </w:tc>
        <w:tc>
          <w:tcPr>
            <w:tcW w:w="1418"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196</w:t>
            </w:r>
          </w:p>
        </w:tc>
        <w:tc>
          <w:tcPr>
            <w:tcW w:w="1417"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333</w:t>
            </w:r>
          </w:p>
        </w:tc>
        <w:tc>
          <w:tcPr>
            <w:tcW w:w="1418"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333</w:t>
            </w:r>
          </w:p>
        </w:tc>
        <w:tc>
          <w:tcPr>
            <w:tcW w:w="1417"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0</w:t>
            </w:r>
          </w:p>
        </w:tc>
        <w:tc>
          <w:tcPr>
            <w:tcW w:w="1276"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315</w:t>
            </w:r>
          </w:p>
        </w:tc>
        <w:tc>
          <w:tcPr>
            <w:tcW w:w="1417"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280</w:t>
            </w:r>
          </w:p>
        </w:tc>
      </w:tr>
      <w:tr w:rsidR="00935A0B" w:rsidRPr="00935A0B" w:rsidTr="00935A0B">
        <w:tc>
          <w:tcPr>
            <w:tcW w:w="1702" w:type="dxa"/>
            <w:shd w:val="clear" w:color="auto" w:fill="auto"/>
          </w:tcPr>
          <w:p w:rsidR="00935A0B" w:rsidRPr="00935A0B" w:rsidRDefault="00935A0B" w:rsidP="00935A0B">
            <w:pPr>
              <w:tabs>
                <w:tab w:val="left" w:pos="426"/>
              </w:tabs>
              <w:spacing w:after="120"/>
              <w:rPr>
                <w:rFonts w:eastAsia="Times New Roman"/>
                <w:color w:val="000000"/>
                <w:sz w:val="22"/>
                <w:szCs w:val="22"/>
                <w:lang w:eastAsia="en-GB"/>
              </w:rPr>
            </w:pPr>
            <w:r w:rsidRPr="00935A0B">
              <w:rPr>
                <w:rFonts w:eastAsia="Times New Roman"/>
                <w:color w:val="000000"/>
                <w:sz w:val="22"/>
                <w:szCs w:val="22"/>
                <w:lang w:eastAsia="en-GB"/>
              </w:rPr>
              <w:t>Financial Services</w:t>
            </w:r>
          </w:p>
        </w:tc>
        <w:tc>
          <w:tcPr>
            <w:tcW w:w="1418"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20</w:t>
            </w:r>
          </w:p>
        </w:tc>
        <w:tc>
          <w:tcPr>
            <w:tcW w:w="1417"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35</w:t>
            </w:r>
            <w:bookmarkStart w:id="0" w:name="_GoBack"/>
            <w:bookmarkEnd w:id="0"/>
          </w:p>
        </w:tc>
        <w:tc>
          <w:tcPr>
            <w:tcW w:w="1418"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34</w:t>
            </w:r>
          </w:p>
        </w:tc>
        <w:tc>
          <w:tcPr>
            <w:tcW w:w="1417"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1</w:t>
            </w:r>
          </w:p>
        </w:tc>
        <w:tc>
          <w:tcPr>
            <w:tcW w:w="1276"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19</w:t>
            </w:r>
          </w:p>
        </w:tc>
        <w:tc>
          <w:tcPr>
            <w:tcW w:w="1417"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5</w:t>
            </w:r>
          </w:p>
        </w:tc>
      </w:tr>
      <w:tr w:rsidR="00935A0B" w:rsidRPr="00935A0B" w:rsidTr="00935A0B">
        <w:tc>
          <w:tcPr>
            <w:tcW w:w="1702" w:type="dxa"/>
            <w:shd w:val="clear" w:color="auto" w:fill="auto"/>
          </w:tcPr>
          <w:p w:rsidR="00935A0B" w:rsidRPr="00935A0B" w:rsidRDefault="00935A0B" w:rsidP="00935A0B">
            <w:pPr>
              <w:tabs>
                <w:tab w:val="left" w:pos="426"/>
              </w:tabs>
              <w:spacing w:after="120"/>
              <w:rPr>
                <w:rFonts w:eastAsia="Times New Roman"/>
                <w:color w:val="000000"/>
                <w:sz w:val="22"/>
                <w:szCs w:val="22"/>
                <w:lang w:eastAsia="en-GB"/>
              </w:rPr>
            </w:pPr>
            <w:r w:rsidRPr="00935A0B">
              <w:rPr>
                <w:rFonts w:eastAsia="Times New Roman"/>
                <w:color w:val="000000"/>
                <w:sz w:val="22"/>
                <w:szCs w:val="22"/>
                <w:lang w:eastAsia="en-GB"/>
              </w:rPr>
              <w:t>Housing &amp; Property</w:t>
            </w:r>
          </w:p>
        </w:tc>
        <w:tc>
          <w:tcPr>
            <w:tcW w:w="1418"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1</w:t>
            </w:r>
          </w:p>
        </w:tc>
        <w:tc>
          <w:tcPr>
            <w:tcW w:w="1417"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5</w:t>
            </w:r>
          </w:p>
        </w:tc>
        <w:tc>
          <w:tcPr>
            <w:tcW w:w="1418"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5</w:t>
            </w:r>
          </w:p>
        </w:tc>
        <w:tc>
          <w:tcPr>
            <w:tcW w:w="1417"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0</w:t>
            </w:r>
          </w:p>
        </w:tc>
        <w:tc>
          <w:tcPr>
            <w:tcW w:w="1276"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6</w:t>
            </w:r>
          </w:p>
        </w:tc>
        <w:tc>
          <w:tcPr>
            <w:tcW w:w="1417"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6</w:t>
            </w:r>
          </w:p>
        </w:tc>
      </w:tr>
      <w:tr w:rsidR="00935A0B" w:rsidRPr="00935A0B" w:rsidTr="00935A0B">
        <w:tc>
          <w:tcPr>
            <w:tcW w:w="1702" w:type="dxa"/>
            <w:shd w:val="clear" w:color="auto" w:fill="auto"/>
          </w:tcPr>
          <w:p w:rsidR="00935A0B" w:rsidRPr="00935A0B" w:rsidRDefault="00935A0B" w:rsidP="00935A0B">
            <w:pPr>
              <w:tabs>
                <w:tab w:val="left" w:pos="426"/>
              </w:tabs>
              <w:spacing w:after="120"/>
              <w:rPr>
                <w:rFonts w:eastAsia="Times New Roman"/>
                <w:color w:val="000000"/>
                <w:sz w:val="22"/>
                <w:szCs w:val="22"/>
                <w:lang w:eastAsia="en-GB"/>
              </w:rPr>
            </w:pPr>
            <w:r w:rsidRPr="00935A0B">
              <w:rPr>
                <w:rFonts w:eastAsia="Times New Roman"/>
                <w:color w:val="000000"/>
                <w:sz w:val="22"/>
                <w:szCs w:val="22"/>
                <w:lang w:eastAsia="en-GB"/>
              </w:rPr>
              <w:t>Law &amp; Governance</w:t>
            </w:r>
          </w:p>
        </w:tc>
        <w:tc>
          <w:tcPr>
            <w:tcW w:w="1418"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1</w:t>
            </w:r>
          </w:p>
        </w:tc>
        <w:tc>
          <w:tcPr>
            <w:tcW w:w="1417"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0</w:t>
            </w:r>
          </w:p>
        </w:tc>
        <w:tc>
          <w:tcPr>
            <w:tcW w:w="1418"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0</w:t>
            </w:r>
          </w:p>
        </w:tc>
        <w:tc>
          <w:tcPr>
            <w:tcW w:w="1417"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0</w:t>
            </w:r>
          </w:p>
        </w:tc>
        <w:tc>
          <w:tcPr>
            <w:tcW w:w="1276"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5</w:t>
            </w:r>
          </w:p>
        </w:tc>
        <w:tc>
          <w:tcPr>
            <w:tcW w:w="1417"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0</w:t>
            </w:r>
          </w:p>
        </w:tc>
      </w:tr>
      <w:tr w:rsidR="00935A0B" w:rsidRPr="00935A0B" w:rsidTr="00935A0B">
        <w:tc>
          <w:tcPr>
            <w:tcW w:w="1702" w:type="dxa"/>
            <w:shd w:val="clear" w:color="auto" w:fill="auto"/>
          </w:tcPr>
          <w:p w:rsidR="00935A0B" w:rsidRPr="00935A0B" w:rsidRDefault="00935A0B" w:rsidP="00935A0B">
            <w:pPr>
              <w:tabs>
                <w:tab w:val="left" w:pos="426"/>
              </w:tabs>
              <w:spacing w:after="120"/>
              <w:rPr>
                <w:rFonts w:eastAsia="Times New Roman"/>
                <w:color w:val="000000"/>
                <w:sz w:val="22"/>
                <w:szCs w:val="22"/>
                <w:lang w:eastAsia="en-GB"/>
              </w:rPr>
            </w:pPr>
            <w:r w:rsidRPr="00935A0B">
              <w:rPr>
                <w:rFonts w:eastAsia="Times New Roman"/>
                <w:color w:val="000000"/>
                <w:sz w:val="22"/>
                <w:szCs w:val="22"/>
                <w:lang w:eastAsia="en-GB"/>
              </w:rPr>
              <w:t>Community Services</w:t>
            </w:r>
          </w:p>
        </w:tc>
        <w:tc>
          <w:tcPr>
            <w:tcW w:w="1418"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7</w:t>
            </w:r>
          </w:p>
        </w:tc>
        <w:tc>
          <w:tcPr>
            <w:tcW w:w="1417"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2</w:t>
            </w:r>
          </w:p>
        </w:tc>
        <w:tc>
          <w:tcPr>
            <w:tcW w:w="1418"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2</w:t>
            </w:r>
          </w:p>
        </w:tc>
        <w:tc>
          <w:tcPr>
            <w:tcW w:w="1417"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0</w:t>
            </w:r>
          </w:p>
        </w:tc>
        <w:tc>
          <w:tcPr>
            <w:tcW w:w="1276"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28</w:t>
            </w:r>
          </w:p>
        </w:tc>
        <w:tc>
          <w:tcPr>
            <w:tcW w:w="1417" w:type="dxa"/>
            <w:shd w:val="clear" w:color="auto" w:fill="auto"/>
          </w:tcPr>
          <w:p w:rsidR="00935A0B" w:rsidRPr="00935A0B" w:rsidRDefault="00935A0B" w:rsidP="00935A0B">
            <w:pPr>
              <w:tabs>
                <w:tab w:val="left" w:pos="426"/>
              </w:tabs>
              <w:spacing w:after="120"/>
              <w:jc w:val="center"/>
              <w:rPr>
                <w:rFonts w:eastAsia="Times New Roman"/>
                <w:color w:val="000000"/>
                <w:sz w:val="22"/>
                <w:szCs w:val="22"/>
                <w:lang w:eastAsia="en-GB"/>
              </w:rPr>
            </w:pPr>
            <w:r w:rsidRPr="00935A0B">
              <w:rPr>
                <w:rFonts w:eastAsia="Times New Roman"/>
                <w:color w:val="000000"/>
                <w:sz w:val="22"/>
                <w:szCs w:val="22"/>
                <w:lang w:eastAsia="en-GB"/>
              </w:rPr>
              <w:t>7</w:t>
            </w:r>
          </w:p>
        </w:tc>
      </w:tr>
      <w:tr w:rsidR="00935A0B" w:rsidRPr="00935A0B" w:rsidTr="00935A0B">
        <w:tc>
          <w:tcPr>
            <w:tcW w:w="1702" w:type="dxa"/>
            <w:shd w:val="clear" w:color="auto" w:fill="auto"/>
          </w:tcPr>
          <w:p w:rsidR="00935A0B" w:rsidRPr="00935A0B" w:rsidRDefault="00935A0B" w:rsidP="00935A0B">
            <w:pPr>
              <w:tabs>
                <w:tab w:val="left" w:pos="426"/>
              </w:tabs>
              <w:spacing w:after="120"/>
              <w:rPr>
                <w:rFonts w:eastAsia="Times New Roman"/>
                <w:b/>
                <w:color w:val="000000"/>
                <w:sz w:val="22"/>
                <w:szCs w:val="22"/>
                <w:lang w:eastAsia="en-GB"/>
              </w:rPr>
            </w:pPr>
            <w:r w:rsidRPr="00935A0B">
              <w:rPr>
                <w:rFonts w:eastAsia="Times New Roman"/>
                <w:b/>
                <w:color w:val="000000"/>
                <w:sz w:val="22"/>
                <w:szCs w:val="22"/>
                <w:lang w:eastAsia="en-GB"/>
              </w:rPr>
              <w:t>Totals</w:t>
            </w:r>
          </w:p>
        </w:tc>
        <w:tc>
          <w:tcPr>
            <w:tcW w:w="1418" w:type="dxa"/>
            <w:shd w:val="clear" w:color="auto" w:fill="auto"/>
          </w:tcPr>
          <w:p w:rsidR="00935A0B" w:rsidRPr="00935A0B" w:rsidRDefault="00935A0B" w:rsidP="00935A0B">
            <w:pPr>
              <w:tabs>
                <w:tab w:val="left" w:pos="426"/>
              </w:tabs>
              <w:spacing w:after="120"/>
              <w:jc w:val="center"/>
              <w:rPr>
                <w:rFonts w:eastAsia="Times New Roman"/>
                <w:b/>
                <w:color w:val="000000"/>
                <w:sz w:val="22"/>
                <w:szCs w:val="22"/>
                <w:lang w:eastAsia="en-GB"/>
              </w:rPr>
            </w:pPr>
            <w:r w:rsidRPr="00935A0B">
              <w:rPr>
                <w:rFonts w:eastAsia="Times New Roman"/>
                <w:b/>
                <w:color w:val="000000"/>
                <w:sz w:val="22"/>
                <w:szCs w:val="22"/>
                <w:lang w:eastAsia="en-GB"/>
              </w:rPr>
              <w:t>230</w:t>
            </w:r>
          </w:p>
        </w:tc>
        <w:tc>
          <w:tcPr>
            <w:tcW w:w="1417" w:type="dxa"/>
            <w:shd w:val="clear" w:color="auto" w:fill="auto"/>
          </w:tcPr>
          <w:p w:rsidR="00935A0B" w:rsidRPr="00935A0B" w:rsidRDefault="00935A0B" w:rsidP="00935A0B">
            <w:pPr>
              <w:tabs>
                <w:tab w:val="left" w:pos="426"/>
              </w:tabs>
              <w:spacing w:after="120"/>
              <w:jc w:val="center"/>
              <w:rPr>
                <w:rFonts w:eastAsia="Times New Roman"/>
                <w:b/>
                <w:color w:val="000000"/>
                <w:sz w:val="22"/>
                <w:szCs w:val="22"/>
                <w:lang w:eastAsia="en-GB"/>
              </w:rPr>
            </w:pPr>
            <w:r w:rsidRPr="00935A0B">
              <w:rPr>
                <w:rFonts w:eastAsia="Times New Roman"/>
                <w:b/>
                <w:color w:val="000000"/>
                <w:sz w:val="22"/>
                <w:szCs w:val="22"/>
                <w:lang w:eastAsia="en-GB"/>
              </w:rPr>
              <w:t>407</w:t>
            </w:r>
          </w:p>
        </w:tc>
        <w:tc>
          <w:tcPr>
            <w:tcW w:w="1418" w:type="dxa"/>
            <w:shd w:val="clear" w:color="auto" w:fill="auto"/>
          </w:tcPr>
          <w:p w:rsidR="00935A0B" w:rsidRPr="00935A0B" w:rsidRDefault="00935A0B" w:rsidP="00935A0B">
            <w:pPr>
              <w:tabs>
                <w:tab w:val="left" w:pos="426"/>
              </w:tabs>
              <w:spacing w:after="120"/>
              <w:jc w:val="center"/>
              <w:rPr>
                <w:rFonts w:eastAsia="Times New Roman"/>
                <w:b/>
                <w:color w:val="000000"/>
                <w:sz w:val="22"/>
                <w:szCs w:val="22"/>
                <w:lang w:eastAsia="en-GB"/>
              </w:rPr>
            </w:pPr>
            <w:r w:rsidRPr="00935A0B">
              <w:rPr>
                <w:rFonts w:eastAsia="Times New Roman"/>
                <w:b/>
                <w:color w:val="000000"/>
                <w:sz w:val="22"/>
                <w:szCs w:val="22"/>
                <w:lang w:eastAsia="en-GB"/>
              </w:rPr>
              <w:t>406</w:t>
            </w:r>
          </w:p>
        </w:tc>
        <w:tc>
          <w:tcPr>
            <w:tcW w:w="1417" w:type="dxa"/>
            <w:shd w:val="clear" w:color="auto" w:fill="auto"/>
          </w:tcPr>
          <w:p w:rsidR="00935A0B" w:rsidRPr="00935A0B" w:rsidRDefault="00935A0B" w:rsidP="00935A0B">
            <w:pPr>
              <w:tabs>
                <w:tab w:val="left" w:pos="426"/>
              </w:tabs>
              <w:spacing w:after="120"/>
              <w:jc w:val="center"/>
              <w:rPr>
                <w:rFonts w:eastAsia="Times New Roman"/>
                <w:b/>
                <w:color w:val="000000"/>
                <w:sz w:val="22"/>
                <w:szCs w:val="22"/>
                <w:lang w:eastAsia="en-GB"/>
              </w:rPr>
            </w:pPr>
            <w:r w:rsidRPr="00935A0B">
              <w:rPr>
                <w:rFonts w:eastAsia="Times New Roman"/>
                <w:b/>
                <w:color w:val="000000"/>
                <w:sz w:val="22"/>
                <w:szCs w:val="22"/>
                <w:lang w:eastAsia="en-GB"/>
              </w:rPr>
              <w:t>1</w:t>
            </w:r>
          </w:p>
        </w:tc>
        <w:tc>
          <w:tcPr>
            <w:tcW w:w="1276" w:type="dxa"/>
            <w:shd w:val="clear" w:color="auto" w:fill="auto"/>
          </w:tcPr>
          <w:p w:rsidR="00935A0B" w:rsidRPr="00935A0B" w:rsidRDefault="00935A0B" w:rsidP="00935A0B">
            <w:pPr>
              <w:tabs>
                <w:tab w:val="left" w:pos="426"/>
              </w:tabs>
              <w:spacing w:after="120"/>
              <w:jc w:val="center"/>
              <w:rPr>
                <w:rFonts w:eastAsia="Times New Roman"/>
                <w:b/>
                <w:color w:val="000000"/>
                <w:sz w:val="22"/>
                <w:szCs w:val="22"/>
                <w:lang w:eastAsia="en-GB"/>
              </w:rPr>
            </w:pPr>
            <w:r w:rsidRPr="00935A0B">
              <w:rPr>
                <w:rFonts w:eastAsia="Times New Roman"/>
                <w:b/>
                <w:color w:val="000000"/>
                <w:sz w:val="22"/>
                <w:szCs w:val="22"/>
                <w:lang w:eastAsia="en-GB"/>
              </w:rPr>
              <w:t>400</w:t>
            </w:r>
          </w:p>
        </w:tc>
        <w:tc>
          <w:tcPr>
            <w:tcW w:w="1417" w:type="dxa"/>
            <w:shd w:val="clear" w:color="auto" w:fill="auto"/>
          </w:tcPr>
          <w:p w:rsidR="00935A0B" w:rsidRPr="00935A0B" w:rsidRDefault="00935A0B" w:rsidP="00935A0B">
            <w:pPr>
              <w:tabs>
                <w:tab w:val="left" w:pos="426"/>
              </w:tabs>
              <w:spacing w:after="120"/>
              <w:jc w:val="center"/>
              <w:rPr>
                <w:rFonts w:eastAsia="Times New Roman"/>
                <w:b/>
                <w:color w:val="000000"/>
                <w:sz w:val="22"/>
                <w:szCs w:val="22"/>
                <w:lang w:eastAsia="en-GB"/>
              </w:rPr>
            </w:pPr>
            <w:r w:rsidRPr="00935A0B">
              <w:rPr>
                <w:rFonts w:eastAsia="Times New Roman"/>
                <w:b/>
                <w:color w:val="000000"/>
                <w:sz w:val="22"/>
                <w:szCs w:val="22"/>
                <w:lang w:eastAsia="en-GB"/>
              </w:rPr>
              <w:t>311</w:t>
            </w:r>
          </w:p>
        </w:tc>
      </w:tr>
    </w:tbl>
    <w:p w:rsidR="00935A0B" w:rsidRPr="00935A0B" w:rsidRDefault="00935A0B" w:rsidP="00935A0B">
      <w:pPr>
        <w:tabs>
          <w:tab w:val="left" w:pos="426"/>
        </w:tabs>
        <w:spacing w:after="120"/>
        <w:ind w:left="360"/>
        <w:rPr>
          <w:rFonts w:eastAsia="Times New Roman"/>
          <w:color w:val="000000"/>
          <w:lang w:eastAsia="en-GB"/>
        </w:rPr>
      </w:pPr>
      <w:proofErr w:type="gramStart"/>
      <w:r w:rsidRPr="00935A0B">
        <w:rPr>
          <w:rFonts w:eastAsia="Times New Roman"/>
          <w:b/>
          <w:color w:val="000000"/>
          <w:lang w:eastAsia="en-GB"/>
        </w:rPr>
        <w:lastRenderedPageBreak/>
        <w:t>N.B</w:t>
      </w:r>
      <w:r w:rsidRPr="00935A0B">
        <w:rPr>
          <w:rFonts w:eastAsia="Times New Roman"/>
          <w:color w:val="000000"/>
          <w:lang w:eastAsia="en-GB"/>
        </w:rPr>
        <w:t>.</w:t>
      </w:r>
      <w:proofErr w:type="gramEnd"/>
      <w:r w:rsidRPr="00935A0B">
        <w:rPr>
          <w:rFonts w:eastAsia="Times New Roman"/>
          <w:color w:val="000000"/>
          <w:lang w:eastAsia="en-GB"/>
        </w:rPr>
        <w:t xml:space="preserve">  The figures exclude reporting of missed bins. </w:t>
      </w:r>
    </w:p>
    <w:p w:rsidR="00935A0B" w:rsidRPr="00935A0B" w:rsidRDefault="00935A0B" w:rsidP="00935A0B">
      <w:pPr>
        <w:tabs>
          <w:tab w:val="left" w:pos="426"/>
        </w:tabs>
        <w:spacing w:after="120"/>
        <w:ind w:left="360" w:hanging="360"/>
        <w:rPr>
          <w:rFonts w:eastAsia="Times New Roman"/>
          <w:color w:val="000000"/>
          <w:lang w:eastAsia="en-GB"/>
        </w:rPr>
      </w:pPr>
      <w:r w:rsidRPr="00935A0B">
        <w:rPr>
          <w:rFonts w:eastAsia="Times New Roman"/>
          <w:color w:val="000000"/>
          <w:lang w:eastAsia="en-GB"/>
        </w:rPr>
        <w:t>The main complaint trends identified are as follows:</w:t>
      </w:r>
    </w:p>
    <w:p w:rsidR="00935A0B" w:rsidRPr="00935A0B" w:rsidRDefault="00935A0B" w:rsidP="00935A0B">
      <w:pPr>
        <w:numPr>
          <w:ilvl w:val="0"/>
          <w:numId w:val="3"/>
        </w:numPr>
        <w:spacing w:after="120"/>
        <w:ind w:left="714" w:hanging="357"/>
        <w:contextualSpacing/>
        <w:rPr>
          <w:rFonts w:eastAsia="Times New Roman"/>
          <w:color w:val="000000"/>
          <w:lang w:eastAsia="en-GB"/>
        </w:rPr>
      </w:pPr>
      <w:r w:rsidRPr="00935A0B">
        <w:rPr>
          <w:rFonts w:eastAsia="Times New Roman"/>
          <w:color w:val="000000"/>
          <w:lang w:eastAsia="en-GB"/>
        </w:rPr>
        <w:t>Direct Services - The main trends recognised during this period were noted as tenants complaining about the lack of communication regarding the status of work updates when jobs come up to their target dates, particularly on the 90 day priority work such as external work or plastering. To address this in the short term Direct Services are issuing letters to properties who are coming up to their target dates to apologise that they have yet to attend and re-assure them that they will be in touch soon with an appointment date.  This is part of a wider project to improve communication with customers and reduce the number of enquiries by informing people better in the first place.  Officers are currently examining the end to end processing of responsive repairs and planned maintenance calls between Direct Services and the Customer Services Team to identify where improvements can be made.</w:t>
      </w:r>
      <w:r w:rsidRPr="00935A0B">
        <w:rPr>
          <w:rFonts w:eastAsia="Times New Roman"/>
          <w:color w:val="333333"/>
          <w:lang w:val="en" w:eastAsia="en-GB"/>
        </w:rPr>
        <w:t xml:space="preserve"> </w:t>
      </w:r>
    </w:p>
    <w:p w:rsidR="00935A0B" w:rsidRPr="00935A0B" w:rsidRDefault="00935A0B" w:rsidP="00935A0B">
      <w:pPr>
        <w:numPr>
          <w:ilvl w:val="0"/>
          <w:numId w:val="2"/>
        </w:numPr>
        <w:spacing w:after="120"/>
        <w:ind w:left="714" w:hanging="357"/>
        <w:contextualSpacing/>
        <w:rPr>
          <w:rFonts w:eastAsia="Times New Roman"/>
          <w:color w:val="000000"/>
          <w:lang w:eastAsia="en-GB"/>
        </w:rPr>
      </w:pPr>
      <w:r w:rsidRPr="00935A0B">
        <w:rPr>
          <w:rFonts w:eastAsia="Times New Roman"/>
          <w:color w:val="000000"/>
          <w:lang w:eastAsia="en-GB"/>
        </w:rPr>
        <w:t>Financial Services -</w:t>
      </w:r>
      <w:r w:rsidRPr="00935A0B">
        <w:rPr>
          <w:rFonts w:eastAsia="Times New Roman"/>
          <w:b/>
          <w:color w:val="000000"/>
          <w:lang w:eastAsia="en-GB"/>
        </w:rPr>
        <w:t xml:space="preserve"> </w:t>
      </w:r>
      <w:r w:rsidRPr="00935A0B">
        <w:rPr>
          <w:rFonts w:eastAsia="Times New Roman"/>
          <w:color w:val="000000"/>
          <w:lang w:eastAsia="en-GB"/>
        </w:rPr>
        <w:t>The main trends recognised during this period were noted as e-billing/connection issues experienced throughout the annual billing cycle and after our system migration where council tax and business rate payers were unable to see bills on-line and on-line accounts could not be accessed. These issues have since been addressed by ICT. There were also a few complaints about delays in written correspondence being dealt with which was found to be due to staff vacancies.  These posts have now been filled.</w:t>
      </w:r>
    </w:p>
    <w:p w:rsidR="00935A0B" w:rsidRPr="00935A0B" w:rsidRDefault="00935A0B" w:rsidP="00935A0B">
      <w:pPr>
        <w:numPr>
          <w:ilvl w:val="0"/>
          <w:numId w:val="2"/>
        </w:numPr>
        <w:spacing w:after="120"/>
        <w:ind w:left="714" w:hanging="357"/>
        <w:contextualSpacing/>
        <w:rPr>
          <w:rFonts w:eastAsia="Times New Roman"/>
          <w:color w:val="000000"/>
          <w:lang w:eastAsia="en-GB"/>
        </w:rPr>
      </w:pPr>
      <w:r w:rsidRPr="00935A0B">
        <w:rPr>
          <w:rFonts w:eastAsia="Times New Roman"/>
          <w:color w:val="000000"/>
          <w:lang w:eastAsia="en-GB"/>
        </w:rPr>
        <w:t>The Contact Centre –</w:t>
      </w:r>
      <w:r w:rsidRPr="00935A0B">
        <w:rPr>
          <w:rFonts w:eastAsia="Times New Roman"/>
          <w:b/>
          <w:color w:val="000000"/>
          <w:lang w:eastAsia="en-GB"/>
        </w:rPr>
        <w:t xml:space="preserve"> </w:t>
      </w:r>
      <w:r w:rsidRPr="00935A0B">
        <w:rPr>
          <w:rFonts w:eastAsia="Times New Roman"/>
          <w:color w:val="000000"/>
          <w:lang w:eastAsia="en-GB"/>
        </w:rPr>
        <w:t>The main trends recognised during this period were noted as Customer Service Officers either not following the correct processes or giving out incorrect information. These have all been addressed by Team Managers who have taken action to address the issues and have provided re-training or coaching where necessary.</w:t>
      </w:r>
    </w:p>
    <w:p w:rsidR="00935A0B" w:rsidRPr="00935A0B" w:rsidRDefault="00935A0B" w:rsidP="00935A0B">
      <w:pPr>
        <w:spacing w:after="120"/>
        <w:ind w:left="714"/>
        <w:contextualSpacing/>
        <w:rPr>
          <w:rFonts w:eastAsia="Times New Roman"/>
          <w:color w:val="000000"/>
          <w:lang w:eastAsia="en-GB"/>
        </w:rPr>
      </w:pPr>
    </w:p>
    <w:p w:rsidR="00935A0B" w:rsidRPr="00935A0B" w:rsidRDefault="00935A0B" w:rsidP="00935A0B">
      <w:pPr>
        <w:ind w:left="360" w:hanging="360"/>
        <w:contextualSpacing/>
        <w:rPr>
          <w:rFonts w:eastAsia="Times New Roman"/>
          <w:bCs/>
          <w:color w:val="000000"/>
          <w:lang w:eastAsia="en-GB"/>
        </w:rPr>
      </w:pPr>
      <w:r w:rsidRPr="00935A0B">
        <w:rPr>
          <w:rFonts w:eastAsia="Times New Roman"/>
          <w:bCs/>
          <w:color w:val="000000"/>
          <w:lang w:eastAsia="en-GB"/>
        </w:rPr>
        <w:t xml:space="preserve">Table 2 below shows the number of complaints that reached Stage 3 (14 in the first quarter, 11 of which were unjustified) is small when compared to the total number of complaints received.  This suggests that most matters are resolved satisfactorily at the earlier stages.  </w:t>
      </w:r>
    </w:p>
    <w:p w:rsidR="00935A0B" w:rsidRPr="00935A0B" w:rsidRDefault="00935A0B" w:rsidP="00935A0B">
      <w:pPr>
        <w:ind w:left="360"/>
        <w:contextualSpacing/>
        <w:rPr>
          <w:rFonts w:eastAsia="Times New Roman"/>
          <w:bCs/>
          <w:color w:val="000000"/>
          <w:lang w:eastAsia="en-GB"/>
        </w:rPr>
      </w:pPr>
    </w:p>
    <w:tbl>
      <w:tblPr>
        <w:tblW w:w="8946" w:type="dxa"/>
        <w:tblInd w:w="93" w:type="dxa"/>
        <w:tblLook w:val="04A0" w:firstRow="1" w:lastRow="0" w:firstColumn="1" w:lastColumn="0" w:noHBand="0" w:noVBand="1"/>
      </w:tblPr>
      <w:tblGrid>
        <w:gridCol w:w="3276"/>
        <w:gridCol w:w="425"/>
        <w:gridCol w:w="3260"/>
        <w:gridCol w:w="1985"/>
      </w:tblGrid>
      <w:tr w:rsidR="00935A0B" w:rsidRPr="00935A0B" w:rsidTr="004003FC">
        <w:trPr>
          <w:trHeight w:val="315"/>
        </w:trPr>
        <w:tc>
          <w:tcPr>
            <w:tcW w:w="8946" w:type="dxa"/>
            <w:gridSpan w:val="4"/>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935A0B" w:rsidRPr="00935A0B" w:rsidRDefault="00935A0B" w:rsidP="00935A0B">
            <w:pPr>
              <w:spacing w:after="120"/>
              <w:jc w:val="center"/>
              <w:rPr>
                <w:rFonts w:eastAsia="Times New Roman"/>
                <w:b/>
                <w:bCs/>
                <w:color w:val="000000"/>
                <w:sz w:val="22"/>
                <w:szCs w:val="22"/>
                <w:lang w:eastAsia="en-GB"/>
              </w:rPr>
            </w:pPr>
            <w:r w:rsidRPr="00935A0B">
              <w:rPr>
                <w:rFonts w:eastAsia="Times New Roman"/>
                <w:b/>
                <w:bCs/>
                <w:color w:val="000000"/>
                <w:sz w:val="22"/>
                <w:szCs w:val="22"/>
                <w:lang w:eastAsia="en-GB"/>
              </w:rPr>
              <w:t>Table 2: Stage 3 Complaints Quarter 1 2016/17</w:t>
            </w:r>
          </w:p>
        </w:tc>
      </w:tr>
      <w:tr w:rsidR="00935A0B" w:rsidRPr="00935A0B" w:rsidTr="004003FC">
        <w:trPr>
          <w:trHeight w:val="300"/>
        </w:trPr>
        <w:tc>
          <w:tcPr>
            <w:tcW w:w="3276" w:type="dxa"/>
            <w:tcBorders>
              <w:top w:val="nil"/>
              <w:left w:val="single" w:sz="4" w:space="0" w:color="auto"/>
              <w:bottom w:val="single" w:sz="4" w:space="0" w:color="auto"/>
              <w:right w:val="single" w:sz="4" w:space="0" w:color="auto"/>
            </w:tcBorders>
            <w:shd w:val="clear" w:color="000000" w:fill="BFBFBF"/>
            <w:noWrap/>
            <w:vAlign w:val="bottom"/>
            <w:hideMark/>
          </w:tcPr>
          <w:p w:rsidR="00935A0B" w:rsidRPr="00935A0B" w:rsidRDefault="00935A0B" w:rsidP="00935A0B">
            <w:pPr>
              <w:spacing w:after="120"/>
              <w:rPr>
                <w:rFonts w:eastAsia="Times New Roman"/>
                <w:b/>
                <w:bCs/>
                <w:color w:val="000000"/>
                <w:sz w:val="22"/>
                <w:szCs w:val="22"/>
                <w:lang w:eastAsia="en-GB"/>
              </w:rPr>
            </w:pPr>
            <w:r w:rsidRPr="00935A0B">
              <w:rPr>
                <w:rFonts w:eastAsia="Times New Roman"/>
                <w:b/>
                <w:bCs/>
                <w:color w:val="000000"/>
                <w:sz w:val="22"/>
                <w:szCs w:val="22"/>
                <w:lang w:eastAsia="en-GB"/>
              </w:rPr>
              <w:t>Stage 3</w:t>
            </w:r>
          </w:p>
        </w:tc>
        <w:tc>
          <w:tcPr>
            <w:tcW w:w="425" w:type="dxa"/>
            <w:tcBorders>
              <w:top w:val="nil"/>
              <w:left w:val="nil"/>
              <w:bottom w:val="single" w:sz="4" w:space="0" w:color="auto"/>
              <w:right w:val="single" w:sz="4" w:space="0" w:color="auto"/>
            </w:tcBorders>
            <w:shd w:val="clear" w:color="000000" w:fill="BFBFBF"/>
            <w:vAlign w:val="bottom"/>
          </w:tcPr>
          <w:p w:rsidR="00935A0B" w:rsidRPr="00935A0B" w:rsidRDefault="00935A0B" w:rsidP="00935A0B">
            <w:pPr>
              <w:spacing w:after="120"/>
              <w:rPr>
                <w:rFonts w:eastAsia="Times New Roman"/>
                <w:b/>
                <w:bCs/>
                <w:color w:val="000000"/>
                <w:sz w:val="22"/>
                <w:szCs w:val="22"/>
                <w:lang w:eastAsia="en-GB"/>
              </w:rPr>
            </w:pPr>
          </w:p>
        </w:tc>
        <w:tc>
          <w:tcPr>
            <w:tcW w:w="3260" w:type="dxa"/>
            <w:tcBorders>
              <w:top w:val="nil"/>
              <w:left w:val="nil"/>
              <w:bottom w:val="single" w:sz="4" w:space="0" w:color="auto"/>
              <w:right w:val="single" w:sz="4" w:space="0" w:color="auto"/>
            </w:tcBorders>
            <w:shd w:val="clear" w:color="000000" w:fill="BFBFBF"/>
            <w:vAlign w:val="bottom"/>
            <w:hideMark/>
          </w:tcPr>
          <w:p w:rsidR="00935A0B" w:rsidRPr="00935A0B" w:rsidRDefault="00935A0B" w:rsidP="00935A0B">
            <w:pPr>
              <w:spacing w:after="120"/>
              <w:rPr>
                <w:rFonts w:eastAsia="Times New Roman"/>
                <w:b/>
                <w:bCs/>
                <w:color w:val="000000"/>
                <w:sz w:val="22"/>
                <w:szCs w:val="22"/>
                <w:lang w:eastAsia="en-GB"/>
              </w:rPr>
            </w:pPr>
            <w:r w:rsidRPr="00935A0B">
              <w:rPr>
                <w:rFonts w:eastAsia="Times New Roman"/>
                <w:b/>
                <w:bCs/>
                <w:color w:val="000000"/>
                <w:sz w:val="22"/>
                <w:szCs w:val="22"/>
                <w:lang w:eastAsia="en-GB"/>
              </w:rPr>
              <w:t>Upheld Complaints(wholly or in part)</w:t>
            </w:r>
          </w:p>
        </w:tc>
        <w:tc>
          <w:tcPr>
            <w:tcW w:w="1985" w:type="dxa"/>
            <w:tcBorders>
              <w:top w:val="nil"/>
              <w:left w:val="nil"/>
              <w:bottom w:val="single" w:sz="4" w:space="0" w:color="auto"/>
              <w:right w:val="single" w:sz="4" w:space="0" w:color="auto"/>
            </w:tcBorders>
            <w:shd w:val="clear" w:color="000000" w:fill="BFBFBF"/>
            <w:vAlign w:val="bottom"/>
            <w:hideMark/>
          </w:tcPr>
          <w:p w:rsidR="00935A0B" w:rsidRPr="00935A0B" w:rsidRDefault="00935A0B" w:rsidP="00935A0B">
            <w:pPr>
              <w:spacing w:after="120"/>
              <w:rPr>
                <w:rFonts w:eastAsia="Times New Roman"/>
                <w:b/>
                <w:bCs/>
                <w:color w:val="000000"/>
                <w:sz w:val="22"/>
                <w:szCs w:val="22"/>
                <w:lang w:eastAsia="en-GB"/>
              </w:rPr>
            </w:pPr>
            <w:r w:rsidRPr="00935A0B">
              <w:rPr>
                <w:rFonts w:eastAsia="Times New Roman"/>
                <w:b/>
                <w:bCs/>
                <w:color w:val="000000"/>
                <w:sz w:val="22"/>
                <w:szCs w:val="22"/>
                <w:lang w:eastAsia="en-GB"/>
              </w:rPr>
              <w:t>Decision Outstanding</w:t>
            </w:r>
          </w:p>
        </w:tc>
      </w:tr>
      <w:tr w:rsidR="00935A0B" w:rsidRPr="00935A0B" w:rsidTr="004003FC">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35A0B" w:rsidRPr="00935A0B" w:rsidRDefault="00935A0B" w:rsidP="00935A0B">
            <w:pPr>
              <w:spacing w:after="120"/>
              <w:rPr>
                <w:rFonts w:eastAsia="Times New Roman"/>
                <w:color w:val="000000"/>
                <w:sz w:val="22"/>
                <w:szCs w:val="22"/>
                <w:lang w:eastAsia="en-GB"/>
              </w:rPr>
            </w:pPr>
            <w:r w:rsidRPr="00935A0B">
              <w:rPr>
                <w:rFonts w:eastAsia="Times New Roman"/>
                <w:color w:val="000000"/>
                <w:sz w:val="22"/>
                <w:szCs w:val="22"/>
                <w:lang w:eastAsia="en-GB"/>
              </w:rPr>
              <w:t>Quarter 1</w:t>
            </w:r>
          </w:p>
        </w:tc>
        <w:tc>
          <w:tcPr>
            <w:tcW w:w="425" w:type="dxa"/>
            <w:tcBorders>
              <w:top w:val="nil"/>
              <w:left w:val="nil"/>
              <w:bottom w:val="single" w:sz="4" w:space="0" w:color="auto"/>
              <w:right w:val="single" w:sz="4" w:space="0" w:color="auto"/>
            </w:tcBorders>
            <w:shd w:val="clear" w:color="auto" w:fill="auto"/>
            <w:noWrap/>
            <w:vAlign w:val="bottom"/>
          </w:tcPr>
          <w:p w:rsidR="00935A0B" w:rsidRPr="00935A0B" w:rsidRDefault="00935A0B" w:rsidP="00935A0B">
            <w:pPr>
              <w:spacing w:after="120"/>
              <w:jc w:val="center"/>
              <w:rPr>
                <w:rFonts w:eastAsia="Times New Roman"/>
                <w:color w:val="000000"/>
                <w:sz w:val="22"/>
                <w:szCs w:val="22"/>
                <w:lang w:eastAsia="en-GB"/>
              </w:rPr>
            </w:pPr>
          </w:p>
        </w:tc>
        <w:tc>
          <w:tcPr>
            <w:tcW w:w="3260" w:type="dxa"/>
            <w:tcBorders>
              <w:top w:val="nil"/>
              <w:left w:val="nil"/>
              <w:bottom w:val="single" w:sz="4" w:space="0" w:color="auto"/>
              <w:right w:val="single" w:sz="4" w:space="0" w:color="auto"/>
            </w:tcBorders>
            <w:shd w:val="clear" w:color="auto" w:fill="auto"/>
            <w:noWrap/>
            <w:vAlign w:val="bottom"/>
          </w:tcPr>
          <w:p w:rsidR="00935A0B" w:rsidRPr="00935A0B" w:rsidRDefault="00935A0B" w:rsidP="00935A0B">
            <w:pPr>
              <w:spacing w:after="120"/>
              <w:jc w:val="center"/>
              <w:rPr>
                <w:rFonts w:eastAsia="Times New Roman"/>
                <w:color w:val="000000"/>
                <w:sz w:val="22"/>
                <w:szCs w:val="22"/>
                <w:lang w:eastAsia="en-GB"/>
              </w:rPr>
            </w:pPr>
            <w:r w:rsidRPr="00935A0B">
              <w:rPr>
                <w:rFonts w:eastAsia="Times New Roman"/>
                <w:color w:val="000000"/>
                <w:sz w:val="22"/>
                <w:szCs w:val="22"/>
                <w:lang w:eastAsia="en-GB"/>
              </w:rPr>
              <w:t>2</w:t>
            </w:r>
          </w:p>
        </w:tc>
        <w:tc>
          <w:tcPr>
            <w:tcW w:w="1985" w:type="dxa"/>
            <w:tcBorders>
              <w:top w:val="nil"/>
              <w:left w:val="nil"/>
              <w:bottom w:val="single" w:sz="4" w:space="0" w:color="auto"/>
              <w:right w:val="single" w:sz="4" w:space="0" w:color="auto"/>
            </w:tcBorders>
            <w:shd w:val="clear" w:color="auto" w:fill="auto"/>
            <w:noWrap/>
            <w:vAlign w:val="bottom"/>
            <w:hideMark/>
          </w:tcPr>
          <w:p w:rsidR="00935A0B" w:rsidRPr="00935A0B" w:rsidRDefault="00935A0B" w:rsidP="00935A0B">
            <w:pPr>
              <w:spacing w:after="120"/>
              <w:jc w:val="center"/>
              <w:rPr>
                <w:rFonts w:eastAsia="Times New Roman"/>
                <w:color w:val="000000"/>
                <w:sz w:val="22"/>
                <w:szCs w:val="22"/>
                <w:lang w:eastAsia="en-GB"/>
              </w:rPr>
            </w:pPr>
            <w:r w:rsidRPr="00935A0B">
              <w:rPr>
                <w:rFonts w:eastAsia="Times New Roman"/>
                <w:color w:val="000000"/>
                <w:sz w:val="22"/>
                <w:szCs w:val="22"/>
                <w:lang w:eastAsia="en-GB"/>
              </w:rPr>
              <w:t>1</w:t>
            </w:r>
          </w:p>
        </w:tc>
      </w:tr>
      <w:tr w:rsidR="00935A0B" w:rsidRPr="00935A0B" w:rsidTr="004003FC">
        <w:trPr>
          <w:trHeight w:val="315"/>
        </w:trPr>
        <w:tc>
          <w:tcPr>
            <w:tcW w:w="8946" w:type="dxa"/>
            <w:gridSpan w:val="4"/>
            <w:tcBorders>
              <w:top w:val="single" w:sz="8" w:space="0" w:color="auto"/>
              <w:left w:val="single" w:sz="8" w:space="0" w:color="auto"/>
              <w:bottom w:val="single" w:sz="8" w:space="0" w:color="auto"/>
              <w:right w:val="single" w:sz="8" w:space="0" w:color="000000"/>
            </w:tcBorders>
            <w:shd w:val="clear" w:color="000000" w:fill="FFFF00"/>
            <w:vAlign w:val="bottom"/>
            <w:hideMark/>
          </w:tcPr>
          <w:p w:rsidR="00935A0B" w:rsidRPr="00935A0B" w:rsidRDefault="00935A0B" w:rsidP="00935A0B">
            <w:pPr>
              <w:spacing w:after="120"/>
              <w:jc w:val="center"/>
              <w:rPr>
                <w:rFonts w:eastAsia="Times New Roman"/>
                <w:b/>
                <w:bCs/>
                <w:color w:val="000000"/>
                <w:sz w:val="22"/>
                <w:szCs w:val="22"/>
                <w:lang w:eastAsia="en-GB"/>
              </w:rPr>
            </w:pPr>
            <w:r w:rsidRPr="00935A0B">
              <w:rPr>
                <w:rFonts w:eastAsia="Times New Roman"/>
                <w:b/>
                <w:bCs/>
                <w:color w:val="000000"/>
                <w:sz w:val="22"/>
                <w:szCs w:val="22"/>
                <w:lang w:eastAsia="en-GB"/>
              </w:rPr>
              <w:t>Quarter 1 Breakdown</w:t>
            </w:r>
          </w:p>
        </w:tc>
      </w:tr>
      <w:tr w:rsidR="00935A0B" w:rsidRPr="00935A0B" w:rsidTr="004003FC">
        <w:trPr>
          <w:trHeight w:val="300"/>
        </w:trPr>
        <w:tc>
          <w:tcPr>
            <w:tcW w:w="3276" w:type="dxa"/>
            <w:tcBorders>
              <w:top w:val="nil"/>
              <w:left w:val="single" w:sz="4" w:space="0" w:color="auto"/>
              <w:bottom w:val="single" w:sz="4" w:space="0" w:color="auto"/>
              <w:right w:val="single" w:sz="4" w:space="0" w:color="auto"/>
            </w:tcBorders>
            <w:shd w:val="clear" w:color="000000" w:fill="BFBFBF"/>
            <w:vAlign w:val="bottom"/>
            <w:hideMark/>
          </w:tcPr>
          <w:p w:rsidR="00935A0B" w:rsidRPr="00935A0B" w:rsidRDefault="00935A0B" w:rsidP="00935A0B">
            <w:pPr>
              <w:spacing w:after="120"/>
              <w:rPr>
                <w:rFonts w:eastAsia="Times New Roman"/>
                <w:b/>
                <w:bCs/>
                <w:color w:val="000000"/>
                <w:sz w:val="22"/>
                <w:szCs w:val="22"/>
                <w:lang w:eastAsia="en-GB"/>
              </w:rPr>
            </w:pPr>
            <w:r w:rsidRPr="00935A0B">
              <w:rPr>
                <w:rFonts w:eastAsia="Times New Roman"/>
                <w:b/>
                <w:bCs/>
                <w:color w:val="000000"/>
                <w:sz w:val="22"/>
                <w:szCs w:val="22"/>
                <w:lang w:eastAsia="en-GB"/>
              </w:rPr>
              <w:t>By Service Area/Team</w:t>
            </w:r>
          </w:p>
        </w:tc>
        <w:tc>
          <w:tcPr>
            <w:tcW w:w="425" w:type="dxa"/>
            <w:tcBorders>
              <w:top w:val="nil"/>
              <w:left w:val="nil"/>
              <w:bottom w:val="single" w:sz="4" w:space="0" w:color="auto"/>
              <w:right w:val="single" w:sz="4" w:space="0" w:color="auto"/>
            </w:tcBorders>
            <w:shd w:val="clear" w:color="000000" w:fill="BFBFBF"/>
            <w:vAlign w:val="bottom"/>
          </w:tcPr>
          <w:p w:rsidR="00935A0B" w:rsidRPr="00935A0B" w:rsidRDefault="00935A0B" w:rsidP="00935A0B">
            <w:pPr>
              <w:spacing w:after="120"/>
              <w:rPr>
                <w:rFonts w:eastAsia="Times New Roman"/>
                <w:b/>
                <w:bCs/>
                <w:color w:val="000000"/>
                <w:sz w:val="22"/>
                <w:szCs w:val="22"/>
                <w:lang w:eastAsia="en-GB"/>
              </w:rPr>
            </w:pPr>
          </w:p>
        </w:tc>
        <w:tc>
          <w:tcPr>
            <w:tcW w:w="3260" w:type="dxa"/>
            <w:tcBorders>
              <w:top w:val="nil"/>
              <w:left w:val="nil"/>
              <w:bottom w:val="single" w:sz="4" w:space="0" w:color="auto"/>
              <w:right w:val="single" w:sz="4" w:space="0" w:color="auto"/>
            </w:tcBorders>
            <w:shd w:val="clear" w:color="000000" w:fill="BFBFBF"/>
            <w:vAlign w:val="bottom"/>
            <w:hideMark/>
          </w:tcPr>
          <w:p w:rsidR="00935A0B" w:rsidRPr="00935A0B" w:rsidRDefault="00935A0B" w:rsidP="00935A0B">
            <w:pPr>
              <w:spacing w:after="120"/>
              <w:rPr>
                <w:rFonts w:eastAsia="Times New Roman"/>
                <w:b/>
                <w:bCs/>
                <w:color w:val="000000"/>
                <w:sz w:val="22"/>
                <w:szCs w:val="22"/>
                <w:lang w:eastAsia="en-GB"/>
              </w:rPr>
            </w:pPr>
            <w:r w:rsidRPr="00935A0B">
              <w:rPr>
                <w:rFonts w:eastAsia="Times New Roman"/>
                <w:b/>
                <w:bCs/>
                <w:color w:val="000000"/>
                <w:sz w:val="22"/>
                <w:szCs w:val="22"/>
                <w:lang w:eastAsia="en-GB"/>
              </w:rPr>
              <w:t>Upheld complaints (wholly or in part)</w:t>
            </w:r>
          </w:p>
        </w:tc>
        <w:tc>
          <w:tcPr>
            <w:tcW w:w="1985" w:type="dxa"/>
            <w:tcBorders>
              <w:top w:val="nil"/>
              <w:left w:val="nil"/>
              <w:bottom w:val="single" w:sz="4" w:space="0" w:color="auto"/>
              <w:right w:val="single" w:sz="4" w:space="0" w:color="auto"/>
            </w:tcBorders>
            <w:shd w:val="clear" w:color="000000" w:fill="BFBFBF"/>
            <w:vAlign w:val="bottom"/>
            <w:hideMark/>
          </w:tcPr>
          <w:p w:rsidR="00935A0B" w:rsidRPr="00935A0B" w:rsidRDefault="00935A0B" w:rsidP="00935A0B">
            <w:pPr>
              <w:spacing w:after="120"/>
              <w:rPr>
                <w:rFonts w:eastAsia="Times New Roman"/>
                <w:b/>
                <w:bCs/>
                <w:color w:val="000000"/>
                <w:sz w:val="22"/>
                <w:szCs w:val="22"/>
                <w:lang w:eastAsia="en-GB"/>
              </w:rPr>
            </w:pPr>
            <w:r w:rsidRPr="00935A0B">
              <w:rPr>
                <w:rFonts w:eastAsia="Times New Roman"/>
                <w:b/>
                <w:bCs/>
                <w:color w:val="000000"/>
                <w:sz w:val="22"/>
                <w:szCs w:val="22"/>
                <w:lang w:eastAsia="en-GB"/>
              </w:rPr>
              <w:t>Decision Outstanding</w:t>
            </w:r>
          </w:p>
        </w:tc>
      </w:tr>
      <w:tr w:rsidR="00935A0B" w:rsidRPr="00935A0B" w:rsidTr="004003FC">
        <w:trPr>
          <w:trHeigh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35A0B" w:rsidRPr="00935A0B" w:rsidRDefault="00935A0B" w:rsidP="00935A0B">
            <w:pPr>
              <w:spacing w:after="120"/>
              <w:rPr>
                <w:rFonts w:eastAsia="Times New Roman"/>
                <w:color w:val="000000"/>
                <w:sz w:val="22"/>
                <w:szCs w:val="22"/>
                <w:lang w:eastAsia="en-GB"/>
              </w:rPr>
            </w:pPr>
            <w:r w:rsidRPr="00935A0B">
              <w:rPr>
                <w:rFonts w:eastAsia="Times New Roman"/>
                <w:color w:val="000000"/>
                <w:sz w:val="22"/>
                <w:szCs w:val="22"/>
                <w:lang w:eastAsia="en-GB"/>
              </w:rPr>
              <w:t>Housing &amp; Property/Landlord Services</w:t>
            </w:r>
          </w:p>
        </w:tc>
        <w:tc>
          <w:tcPr>
            <w:tcW w:w="425" w:type="dxa"/>
            <w:tcBorders>
              <w:top w:val="nil"/>
              <w:left w:val="nil"/>
              <w:bottom w:val="single" w:sz="4" w:space="0" w:color="auto"/>
              <w:right w:val="single" w:sz="4" w:space="0" w:color="auto"/>
            </w:tcBorders>
            <w:shd w:val="clear" w:color="auto" w:fill="auto"/>
            <w:noWrap/>
            <w:vAlign w:val="bottom"/>
          </w:tcPr>
          <w:p w:rsidR="00935A0B" w:rsidRPr="00935A0B" w:rsidRDefault="00935A0B" w:rsidP="00935A0B">
            <w:pPr>
              <w:spacing w:after="120"/>
              <w:jc w:val="center"/>
              <w:rPr>
                <w:rFonts w:eastAsia="Times New Roman"/>
                <w:color w:val="000000"/>
                <w:sz w:val="22"/>
                <w:szCs w:val="22"/>
                <w:lang w:eastAsia="en-GB"/>
              </w:rPr>
            </w:pPr>
          </w:p>
        </w:tc>
        <w:tc>
          <w:tcPr>
            <w:tcW w:w="3260" w:type="dxa"/>
            <w:tcBorders>
              <w:top w:val="nil"/>
              <w:left w:val="nil"/>
              <w:bottom w:val="single" w:sz="4" w:space="0" w:color="auto"/>
              <w:right w:val="single" w:sz="4" w:space="0" w:color="auto"/>
            </w:tcBorders>
            <w:shd w:val="clear" w:color="auto" w:fill="auto"/>
            <w:noWrap/>
            <w:vAlign w:val="bottom"/>
            <w:hideMark/>
          </w:tcPr>
          <w:p w:rsidR="00935A0B" w:rsidRPr="00935A0B" w:rsidRDefault="00935A0B" w:rsidP="00935A0B">
            <w:pPr>
              <w:spacing w:after="120"/>
              <w:jc w:val="center"/>
              <w:rPr>
                <w:rFonts w:eastAsia="Times New Roman"/>
                <w:color w:val="000000"/>
                <w:sz w:val="22"/>
                <w:szCs w:val="22"/>
                <w:lang w:eastAsia="en-GB"/>
              </w:rPr>
            </w:pPr>
            <w:r w:rsidRPr="00935A0B">
              <w:rPr>
                <w:rFonts w:eastAsia="Times New Roman"/>
                <w:color w:val="000000"/>
                <w:sz w:val="22"/>
                <w:szCs w:val="22"/>
                <w:lang w:eastAsia="en-GB"/>
              </w:rPr>
              <w:t>1</w:t>
            </w:r>
          </w:p>
        </w:tc>
        <w:tc>
          <w:tcPr>
            <w:tcW w:w="1985" w:type="dxa"/>
            <w:tcBorders>
              <w:top w:val="nil"/>
              <w:left w:val="nil"/>
              <w:bottom w:val="single" w:sz="4" w:space="0" w:color="auto"/>
              <w:right w:val="single" w:sz="4" w:space="0" w:color="auto"/>
            </w:tcBorders>
            <w:shd w:val="clear" w:color="auto" w:fill="auto"/>
            <w:noWrap/>
            <w:vAlign w:val="bottom"/>
            <w:hideMark/>
          </w:tcPr>
          <w:p w:rsidR="00935A0B" w:rsidRPr="00935A0B" w:rsidRDefault="00935A0B" w:rsidP="00935A0B">
            <w:pPr>
              <w:spacing w:after="120"/>
              <w:rPr>
                <w:rFonts w:eastAsia="Times New Roman"/>
                <w:color w:val="000000"/>
                <w:sz w:val="22"/>
                <w:szCs w:val="22"/>
                <w:lang w:eastAsia="en-GB"/>
              </w:rPr>
            </w:pPr>
            <w:r w:rsidRPr="00935A0B">
              <w:rPr>
                <w:rFonts w:eastAsia="Times New Roman"/>
                <w:color w:val="000000"/>
                <w:sz w:val="22"/>
                <w:szCs w:val="22"/>
                <w:lang w:eastAsia="en-GB"/>
              </w:rPr>
              <w:t> </w:t>
            </w:r>
          </w:p>
        </w:tc>
      </w:tr>
      <w:tr w:rsidR="00935A0B" w:rsidRPr="00935A0B" w:rsidTr="004003FC">
        <w:trPr>
          <w:trHeigh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35A0B" w:rsidRPr="00935A0B" w:rsidRDefault="00935A0B" w:rsidP="00935A0B">
            <w:pPr>
              <w:spacing w:after="120"/>
              <w:rPr>
                <w:rFonts w:eastAsia="Times New Roman"/>
                <w:color w:val="000000"/>
                <w:sz w:val="22"/>
                <w:szCs w:val="22"/>
                <w:lang w:eastAsia="en-GB"/>
              </w:rPr>
            </w:pPr>
            <w:r w:rsidRPr="00935A0B">
              <w:rPr>
                <w:rFonts w:eastAsia="Times New Roman"/>
                <w:color w:val="000000"/>
                <w:sz w:val="22"/>
                <w:szCs w:val="22"/>
                <w:lang w:eastAsia="en-GB"/>
              </w:rPr>
              <w:t>Business Improvement/Digital Development</w:t>
            </w:r>
          </w:p>
        </w:tc>
        <w:tc>
          <w:tcPr>
            <w:tcW w:w="425" w:type="dxa"/>
            <w:tcBorders>
              <w:top w:val="nil"/>
              <w:left w:val="nil"/>
              <w:bottom w:val="single" w:sz="4" w:space="0" w:color="auto"/>
              <w:right w:val="single" w:sz="4" w:space="0" w:color="auto"/>
            </w:tcBorders>
            <w:shd w:val="clear" w:color="auto" w:fill="auto"/>
            <w:noWrap/>
            <w:vAlign w:val="bottom"/>
          </w:tcPr>
          <w:p w:rsidR="00935A0B" w:rsidRPr="00935A0B" w:rsidRDefault="00935A0B" w:rsidP="00935A0B">
            <w:pPr>
              <w:spacing w:after="120"/>
              <w:jc w:val="center"/>
              <w:rPr>
                <w:rFonts w:eastAsia="Times New Roman"/>
                <w:color w:val="000000"/>
                <w:sz w:val="22"/>
                <w:szCs w:val="22"/>
                <w:lang w:eastAsia="en-GB"/>
              </w:rPr>
            </w:pPr>
          </w:p>
        </w:tc>
        <w:tc>
          <w:tcPr>
            <w:tcW w:w="3260" w:type="dxa"/>
            <w:tcBorders>
              <w:top w:val="nil"/>
              <w:left w:val="nil"/>
              <w:bottom w:val="single" w:sz="4" w:space="0" w:color="auto"/>
              <w:right w:val="single" w:sz="4" w:space="0" w:color="auto"/>
            </w:tcBorders>
            <w:shd w:val="clear" w:color="auto" w:fill="auto"/>
            <w:noWrap/>
            <w:vAlign w:val="bottom"/>
            <w:hideMark/>
          </w:tcPr>
          <w:p w:rsidR="00935A0B" w:rsidRPr="00935A0B" w:rsidRDefault="00935A0B" w:rsidP="00935A0B">
            <w:pPr>
              <w:spacing w:after="120"/>
              <w:jc w:val="center"/>
              <w:rPr>
                <w:rFonts w:eastAsia="Times New Roman"/>
                <w:color w:val="000000"/>
                <w:sz w:val="22"/>
                <w:szCs w:val="22"/>
                <w:lang w:eastAsia="en-GB"/>
              </w:rPr>
            </w:pPr>
            <w:r w:rsidRPr="00935A0B">
              <w:rPr>
                <w:rFonts w:eastAsia="Times New Roman"/>
                <w:color w:val="000000"/>
                <w:sz w:val="22"/>
                <w:szCs w:val="22"/>
                <w:lang w:eastAsia="en-GB"/>
              </w:rPr>
              <w:t>1</w:t>
            </w:r>
          </w:p>
        </w:tc>
        <w:tc>
          <w:tcPr>
            <w:tcW w:w="1985" w:type="dxa"/>
            <w:tcBorders>
              <w:top w:val="nil"/>
              <w:left w:val="nil"/>
              <w:bottom w:val="single" w:sz="4" w:space="0" w:color="auto"/>
              <w:right w:val="single" w:sz="4" w:space="0" w:color="auto"/>
            </w:tcBorders>
            <w:shd w:val="clear" w:color="auto" w:fill="auto"/>
            <w:noWrap/>
            <w:vAlign w:val="bottom"/>
            <w:hideMark/>
          </w:tcPr>
          <w:p w:rsidR="00935A0B" w:rsidRPr="00935A0B" w:rsidRDefault="00935A0B" w:rsidP="00935A0B">
            <w:pPr>
              <w:spacing w:after="120"/>
              <w:rPr>
                <w:rFonts w:eastAsia="Times New Roman"/>
                <w:color w:val="000000"/>
                <w:sz w:val="22"/>
                <w:szCs w:val="22"/>
                <w:lang w:eastAsia="en-GB"/>
              </w:rPr>
            </w:pPr>
            <w:r w:rsidRPr="00935A0B">
              <w:rPr>
                <w:rFonts w:eastAsia="Times New Roman"/>
                <w:color w:val="000000"/>
                <w:sz w:val="22"/>
                <w:szCs w:val="22"/>
                <w:lang w:eastAsia="en-GB"/>
              </w:rPr>
              <w:t> </w:t>
            </w:r>
          </w:p>
        </w:tc>
      </w:tr>
      <w:tr w:rsidR="00935A0B" w:rsidRPr="00935A0B" w:rsidTr="004003FC">
        <w:trPr>
          <w:trHeigh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35A0B" w:rsidRPr="00935A0B" w:rsidRDefault="00935A0B" w:rsidP="00935A0B">
            <w:pPr>
              <w:spacing w:after="120"/>
              <w:rPr>
                <w:rFonts w:eastAsia="Times New Roman"/>
                <w:color w:val="000000"/>
                <w:sz w:val="22"/>
                <w:szCs w:val="22"/>
                <w:lang w:eastAsia="en-GB"/>
              </w:rPr>
            </w:pPr>
            <w:r w:rsidRPr="00935A0B">
              <w:rPr>
                <w:rFonts w:eastAsia="Times New Roman"/>
                <w:color w:val="000000"/>
                <w:sz w:val="22"/>
                <w:szCs w:val="22"/>
                <w:lang w:eastAsia="en-GB"/>
              </w:rPr>
              <w:t>Finance/Revenues &amp; Benefits</w:t>
            </w:r>
          </w:p>
        </w:tc>
        <w:tc>
          <w:tcPr>
            <w:tcW w:w="425" w:type="dxa"/>
            <w:tcBorders>
              <w:top w:val="nil"/>
              <w:left w:val="nil"/>
              <w:bottom w:val="single" w:sz="4" w:space="0" w:color="auto"/>
              <w:right w:val="single" w:sz="4" w:space="0" w:color="auto"/>
            </w:tcBorders>
            <w:shd w:val="clear" w:color="auto" w:fill="auto"/>
            <w:noWrap/>
            <w:vAlign w:val="bottom"/>
          </w:tcPr>
          <w:p w:rsidR="00935A0B" w:rsidRPr="00935A0B" w:rsidRDefault="00935A0B" w:rsidP="00935A0B">
            <w:pPr>
              <w:spacing w:after="120"/>
              <w:jc w:val="center"/>
              <w:rPr>
                <w:rFonts w:eastAsia="Times New Roman"/>
                <w:color w:val="000000"/>
                <w:sz w:val="22"/>
                <w:szCs w:val="22"/>
                <w:lang w:eastAsia="en-GB"/>
              </w:rPr>
            </w:pPr>
          </w:p>
        </w:tc>
        <w:tc>
          <w:tcPr>
            <w:tcW w:w="3260" w:type="dxa"/>
            <w:tcBorders>
              <w:top w:val="nil"/>
              <w:left w:val="nil"/>
              <w:bottom w:val="single" w:sz="4" w:space="0" w:color="auto"/>
              <w:right w:val="single" w:sz="4" w:space="0" w:color="auto"/>
            </w:tcBorders>
            <w:shd w:val="clear" w:color="auto" w:fill="auto"/>
            <w:noWrap/>
            <w:vAlign w:val="bottom"/>
            <w:hideMark/>
          </w:tcPr>
          <w:p w:rsidR="00935A0B" w:rsidRPr="00935A0B" w:rsidRDefault="00935A0B" w:rsidP="00935A0B">
            <w:pPr>
              <w:spacing w:after="120"/>
              <w:jc w:val="center"/>
              <w:rPr>
                <w:rFonts w:eastAsia="Times New Roman"/>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hideMark/>
          </w:tcPr>
          <w:p w:rsidR="00935A0B" w:rsidRPr="00935A0B" w:rsidRDefault="00935A0B" w:rsidP="00935A0B">
            <w:pPr>
              <w:spacing w:after="120"/>
              <w:jc w:val="center"/>
              <w:rPr>
                <w:rFonts w:eastAsia="Times New Roman"/>
                <w:color w:val="000000"/>
                <w:sz w:val="22"/>
                <w:szCs w:val="22"/>
                <w:lang w:eastAsia="en-GB"/>
              </w:rPr>
            </w:pPr>
            <w:r w:rsidRPr="00935A0B">
              <w:rPr>
                <w:rFonts w:eastAsia="Times New Roman"/>
                <w:color w:val="000000"/>
                <w:sz w:val="22"/>
                <w:szCs w:val="22"/>
                <w:lang w:eastAsia="en-GB"/>
              </w:rPr>
              <w:t>1</w:t>
            </w:r>
          </w:p>
        </w:tc>
      </w:tr>
    </w:tbl>
    <w:p w:rsidR="00935A0B" w:rsidRPr="00935A0B" w:rsidRDefault="00935A0B" w:rsidP="00935A0B">
      <w:pPr>
        <w:tabs>
          <w:tab w:val="left" w:pos="426"/>
        </w:tabs>
        <w:spacing w:after="120"/>
        <w:ind w:left="360"/>
        <w:rPr>
          <w:rFonts w:eastAsia="Times New Roman" w:cs="Times New Roman"/>
          <w:color w:val="000000"/>
          <w:lang w:eastAsia="en-GB"/>
        </w:rPr>
      </w:pPr>
    </w:p>
    <w:p w:rsidR="00935A0B" w:rsidRDefault="00935A0B" w:rsidP="00935A0B">
      <w:pPr>
        <w:tabs>
          <w:tab w:val="left" w:pos="426"/>
        </w:tabs>
        <w:spacing w:after="120"/>
        <w:ind w:left="360" w:hanging="360"/>
        <w:rPr>
          <w:rFonts w:eastAsia="Times New Roman" w:cs="Times New Roman"/>
          <w:color w:val="000000"/>
          <w:lang w:eastAsia="en-GB"/>
        </w:rPr>
      </w:pPr>
    </w:p>
    <w:p w:rsidR="00935A0B" w:rsidRDefault="00935A0B" w:rsidP="00935A0B">
      <w:pPr>
        <w:tabs>
          <w:tab w:val="left" w:pos="426"/>
        </w:tabs>
        <w:spacing w:after="120"/>
        <w:ind w:left="360" w:hanging="360"/>
        <w:rPr>
          <w:rFonts w:eastAsia="Times New Roman" w:cs="Times New Roman"/>
          <w:color w:val="000000"/>
          <w:lang w:eastAsia="en-GB"/>
        </w:rPr>
      </w:pPr>
      <w:r w:rsidRPr="00935A0B">
        <w:rPr>
          <w:rFonts w:eastAsia="Times New Roman" w:cs="Times New Roman"/>
          <w:color w:val="000000"/>
          <w:lang w:eastAsia="en-GB"/>
        </w:rPr>
        <w:lastRenderedPageBreak/>
        <w:t xml:space="preserve">Table 3 below shows the eight cases investigated by the Local Government and Housing Ombudsmen in the first quarter of the year.  Compared to quarter one last year there has been an increase of four Local Government cases, although this is still low in comparison with the overall volume of enquiries and a testament to the robustness of the Council’s complaints procedure.  The case that resulted in a finding of Maladministration and Injustice by the Local Government Ombudsman related mainly to a delay in replacing a garage door.  Compensation of £750 was agreed (the same amount that had been offered when the matter was considered as a Stage 3 complaint).  The complaint upheld in part by the Housing Ombudsman was in respect of delays in completing repairs and dealing with the tenant’s complaints to the Council.  Compensation of £150 was agreed (an increase of £50 from the amount offered by the Council).   </w:t>
      </w:r>
    </w:p>
    <w:p w:rsidR="00935A0B" w:rsidRPr="00935A0B" w:rsidRDefault="00935A0B" w:rsidP="00935A0B">
      <w:pPr>
        <w:tabs>
          <w:tab w:val="left" w:pos="426"/>
        </w:tabs>
        <w:spacing w:after="120"/>
        <w:ind w:left="360" w:hanging="360"/>
        <w:rPr>
          <w:rFonts w:eastAsia="Times New Roman" w:cs="Times New Roman"/>
          <w:color w:val="000000"/>
          <w:lang w:eastAsia="en-GB"/>
        </w:rPr>
      </w:pPr>
    </w:p>
    <w:tbl>
      <w:tblPr>
        <w:tblW w:w="8840" w:type="dxa"/>
        <w:tblInd w:w="93" w:type="dxa"/>
        <w:tblLook w:val="04A0" w:firstRow="1" w:lastRow="0" w:firstColumn="1" w:lastColumn="0" w:noHBand="0" w:noVBand="1"/>
      </w:tblPr>
      <w:tblGrid>
        <w:gridCol w:w="2492"/>
        <w:gridCol w:w="339"/>
        <w:gridCol w:w="3573"/>
        <w:gridCol w:w="2436"/>
      </w:tblGrid>
      <w:tr w:rsidR="00935A0B" w:rsidRPr="00935A0B" w:rsidTr="004003FC">
        <w:trPr>
          <w:trHeight w:val="315"/>
        </w:trPr>
        <w:tc>
          <w:tcPr>
            <w:tcW w:w="8840" w:type="dxa"/>
            <w:gridSpan w:val="4"/>
            <w:tcBorders>
              <w:top w:val="single" w:sz="8" w:space="0" w:color="auto"/>
              <w:left w:val="single" w:sz="8" w:space="0" w:color="auto"/>
              <w:bottom w:val="single" w:sz="8" w:space="0" w:color="auto"/>
              <w:right w:val="single" w:sz="8" w:space="0" w:color="000000"/>
            </w:tcBorders>
            <w:shd w:val="clear" w:color="000000" w:fill="FFFF00"/>
            <w:vAlign w:val="bottom"/>
            <w:hideMark/>
          </w:tcPr>
          <w:p w:rsidR="00935A0B" w:rsidRPr="00935A0B" w:rsidRDefault="00935A0B" w:rsidP="00935A0B">
            <w:pPr>
              <w:spacing w:after="120"/>
              <w:jc w:val="center"/>
              <w:rPr>
                <w:rFonts w:eastAsia="Times New Roman"/>
                <w:b/>
                <w:bCs/>
                <w:color w:val="000000"/>
                <w:sz w:val="22"/>
                <w:szCs w:val="22"/>
                <w:lang w:eastAsia="en-GB"/>
              </w:rPr>
            </w:pPr>
            <w:r w:rsidRPr="00935A0B">
              <w:rPr>
                <w:rFonts w:eastAsia="Times New Roman"/>
                <w:b/>
                <w:bCs/>
                <w:color w:val="000000"/>
                <w:sz w:val="22"/>
                <w:szCs w:val="22"/>
                <w:lang w:eastAsia="en-GB"/>
              </w:rPr>
              <w:t>Table 3: Ombudsman Cases Decisions Quarter 1 2016/17</w:t>
            </w:r>
          </w:p>
        </w:tc>
      </w:tr>
      <w:tr w:rsidR="00935A0B" w:rsidRPr="00935A0B" w:rsidTr="004003FC">
        <w:trPr>
          <w:trHeight w:val="300"/>
        </w:trPr>
        <w:tc>
          <w:tcPr>
            <w:tcW w:w="2492" w:type="dxa"/>
            <w:tcBorders>
              <w:top w:val="nil"/>
              <w:left w:val="single" w:sz="4" w:space="0" w:color="auto"/>
              <w:bottom w:val="single" w:sz="4" w:space="0" w:color="auto"/>
              <w:right w:val="single" w:sz="4" w:space="0" w:color="auto"/>
            </w:tcBorders>
            <w:shd w:val="clear" w:color="000000" w:fill="BFBFBF"/>
            <w:vAlign w:val="bottom"/>
            <w:hideMark/>
          </w:tcPr>
          <w:p w:rsidR="00935A0B" w:rsidRPr="00935A0B" w:rsidRDefault="00935A0B" w:rsidP="00935A0B">
            <w:pPr>
              <w:spacing w:after="120"/>
              <w:rPr>
                <w:rFonts w:eastAsia="Times New Roman"/>
                <w:b/>
                <w:bCs/>
                <w:color w:val="000000"/>
                <w:sz w:val="22"/>
                <w:szCs w:val="22"/>
                <w:lang w:eastAsia="en-GB"/>
              </w:rPr>
            </w:pPr>
            <w:r w:rsidRPr="00935A0B">
              <w:rPr>
                <w:rFonts w:eastAsia="Times New Roman"/>
                <w:b/>
                <w:bCs/>
                <w:color w:val="000000"/>
                <w:sz w:val="22"/>
                <w:szCs w:val="22"/>
                <w:lang w:eastAsia="en-GB"/>
              </w:rPr>
              <w:t>Quarter</w:t>
            </w:r>
          </w:p>
        </w:tc>
        <w:tc>
          <w:tcPr>
            <w:tcW w:w="3912" w:type="dxa"/>
            <w:gridSpan w:val="2"/>
            <w:tcBorders>
              <w:top w:val="nil"/>
              <w:left w:val="nil"/>
              <w:bottom w:val="single" w:sz="4" w:space="0" w:color="auto"/>
              <w:right w:val="single" w:sz="4" w:space="0" w:color="auto"/>
            </w:tcBorders>
            <w:shd w:val="clear" w:color="000000" w:fill="BFBFBF"/>
            <w:vAlign w:val="bottom"/>
            <w:hideMark/>
          </w:tcPr>
          <w:p w:rsidR="00935A0B" w:rsidRPr="00935A0B" w:rsidRDefault="00935A0B" w:rsidP="00935A0B">
            <w:pPr>
              <w:spacing w:after="120"/>
              <w:jc w:val="center"/>
              <w:rPr>
                <w:rFonts w:eastAsia="Times New Roman"/>
                <w:b/>
                <w:bCs/>
                <w:color w:val="000000"/>
                <w:sz w:val="22"/>
                <w:szCs w:val="22"/>
                <w:lang w:eastAsia="en-GB"/>
              </w:rPr>
            </w:pPr>
            <w:r w:rsidRPr="00935A0B">
              <w:rPr>
                <w:rFonts w:eastAsia="Times New Roman"/>
                <w:b/>
                <w:bCs/>
                <w:color w:val="000000"/>
                <w:sz w:val="22"/>
                <w:szCs w:val="22"/>
                <w:lang w:eastAsia="en-GB"/>
              </w:rPr>
              <w:t xml:space="preserve">Local Government Ombudsman </w:t>
            </w:r>
          </w:p>
        </w:tc>
        <w:tc>
          <w:tcPr>
            <w:tcW w:w="2436" w:type="dxa"/>
            <w:tcBorders>
              <w:top w:val="nil"/>
              <w:left w:val="nil"/>
              <w:bottom w:val="single" w:sz="4" w:space="0" w:color="auto"/>
              <w:right w:val="single" w:sz="4" w:space="0" w:color="auto"/>
            </w:tcBorders>
            <w:shd w:val="clear" w:color="000000" w:fill="BFBFBF"/>
            <w:vAlign w:val="bottom"/>
            <w:hideMark/>
          </w:tcPr>
          <w:p w:rsidR="00935A0B" w:rsidRPr="00935A0B" w:rsidRDefault="00935A0B" w:rsidP="00935A0B">
            <w:pPr>
              <w:spacing w:after="120"/>
              <w:rPr>
                <w:rFonts w:eastAsia="Times New Roman"/>
                <w:b/>
                <w:bCs/>
                <w:color w:val="000000"/>
                <w:sz w:val="22"/>
                <w:szCs w:val="22"/>
                <w:lang w:eastAsia="en-GB"/>
              </w:rPr>
            </w:pPr>
            <w:r w:rsidRPr="00935A0B">
              <w:rPr>
                <w:rFonts w:eastAsia="Times New Roman"/>
                <w:b/>
                <w:bCs/>
                <w:color w:val="000000"/>
                <w:sz w:val="22"/>
                <w:szCs w:val="22"/>
                <w:lang w:eastAsia="en-GB"/>
              </w:rPr>
              <w:t xml:space="preserve">Housing Ombudsman </w:t>
            </w:r>
          </w:p>
        </w:tc>
      </w:tr>
      <w:tr w:rsidR="00935A0B" w:rsidRPr="00935A0B" w:rsidTr="004003FC">
        <w:trPr>
          <w:trHeight w:val="300"/>
        </w:trPr>
        <w:tc>
          <w:tcPr>
            <w:tcW w:w="2492" w:type="dxa"/>
            <w:tcBorders>
              <w:top w:val="nil"/>
              <w:left w:val="single" w:sz="4" w:space="0" w:color="auto"/>
              <w:bottom w:val="single" w:sz="4" w:space="0" w:color="auto"/>
              <w:right w:val="single" w:sz="4" w:space="0" w:color="auto"/>
            </w:tcBorders>
            <w:shd w:val="clear" w:color="auto" w:fill="auto"/>
            <w:vAlign w:val="bottom"/>
            <w:hideMark/>
          </w:tcPr>
          <w:p w:rsidR="00935A0B" w:rsidRPr="00935A0B" w:rsidRDefault="00935A0B" w:rsidP="00935A0B">
            <w:pPr>
              <w:spacing w:after="120"/>
              <w:rPr>
                <w:rFonts w:eastAsia="Times New Roman"/>
                <w:color w:val="000000"/>
                <w:sz w:val="22"/>
                <w:szCs w:val="22"/>
                <w:lang w:eastAsia="en-GB"/>
              </w:rPr>
            </w:pPr>
            <w:r w:rsidRPr="00935A0B">
              <w:rPr>
                <w:rFonts w:eastAsia="Times New Roman"/>
                <w:color w:val="000000"/>
                <w:sz w:val="22"/>
                <w:szCs w:val="22"/>
                <w:lang w:eastAsia="en-GB"/>
              </w:rPr>
              <w:t>Quarter 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rsidR="00935A0B" w:rsidRPr="00935A0B" w:rsidRDefault="00935A0B" w:rsidP="00935A0B">
            <w:pPr>
              <w:spacing w:after="120"/>
              <w:jc w:val="center"/>
              <w:rPr>
                <w:rFonts w:eastAsia="Times New Roman"/>
                <w:color w:val="000000"/>
                <w:sz w:val="22"/>
                <w:szCs w:val="22"/>
                <w:lang w:eastAsia="en-GB"/>
              </w:rPr>
            </w:pPr>
            <w:r w:rsidRPr="00935A0B">
              <w:rPr>
                <w:rFonts w:eastAsia="Times New Roman"/>
                <w:color w:val="000000"/>
                <w:sz w:val="22"/>
                <w:szCs w:val="22"/>
                <w:lang w:eastAsia="en-GB"/>
              </w:rPr>
              <w:t>6</w:t>
            </w:r>
          </w:p>
        </w:tc>
        <w:tc>
          <w:tcPr>
            <w:tcW w:w="2436" w:type="dxa"/>
            <w:tcBorders>
              <w:top w:val="nil"/>
              <w:left w:val="nil"/>
              <w:bottom w:val="single" w:sz="4" w:space="0" w:color="auto"/>
              <w:right w:val="single" w:sz="4" w:space="0" w:color="auto"/>
            </w:tcBorders>
            <w:shd w:val="clear" w:color="auto" w:fill="auto"/>
            <w:noWrap/>
            <w:vAlign w:val="bottom"/>
            <w:hideMark/>
          </w:tcPr>
          <w:p w:rsidR="00935A0B" w:rsidRPr="00935A0B" w:rsidRDefault="00935A0B" w:rsidP="00935A0B">
            <w:pPr>
              <w:spacing w:after="120"/>
              <w:jc w:val="center"/>
              <w:rPr>
                <w:rFonts w:eastAsia="Times New Roman"/>
                <w:color w:val="000000"/>
                <w:sz w:val="22"/>
                <w:szCs w:val="22"/>
                <w:lang w:eastAsia="en-GB"/>
              </w:rPr>
            </w:pPr>
            <w:r w:rsidRPr="00935A0B">
              <w:rPr>
                <w:rFonts w:eastAsia="Times New Roman"/>
                <w:color w:val="000000"/>
                <w:sz w:val="22"/>
                <w:szCs w:val="22"/>
                <w:lang w:eastAsia="en-GB"/>
              </w:rPr>
              <w:t>2</w:t>
            </w:r>
          </w:p>
        </w:tc>
      </w:tr>
      <w:tr w:rsidR="00935A0B" w:rsidRPr="00935A0B" w:rsidTr="004003FC">
        <w:trPr>
          <w:trHeight w:val="300"/>
        </w:trPr>
        <w:tc>
          <w:tcPr>
            <w:tcW w:w="8840" w:type="dxa"/>
            <w:gridSpan w:val="4"/>
            <w:tcBorders>
              <w:top w:val="single" w:sz="8" w:space="0" w:color="auto"/>
              <w:left w:val="single" w:sz="8" w:space="0" w:color="auto"/>
              <w:bottom w:val="nil"/>
              <w:right w:val="single" w:sz="8" w:space="0" w:color="000000"/>
            </w:tcBorders>
            <w:shd w:val="clear" w:color="000000" w:fill="FFFF00"/>
            <w:vAlign w:val="bottom"/>
            <w:hideMark/>
          </w:tcPr>
          <w:p w:rsidR="00935A0B" w:rsidRPr="00935A0B" w:rsidRDefault="00935A0B" w:rsidP="00935A0B">
            <w:pPr>
              <w:spacing w:after="120"/>
              <w:jc w:val="center"/>
              <w:rPr>
                <w:rFonts w:eastAsia="Times New Roman"/>
                <w:b/>
                <w:bCs/>
                <w:color w:val="000000"/>
                <w:sz w:val="22"/>
                <w:szCs w:val="22"/>
                <w:lang w:eastAsia="en-GB"/>
              </w:rPr>
            </w:pPr>
            <w:r w:rsidRPr="00935A0B">
              <w:rPr>
                <w:rFonts w:eastAsia="Times New Roman"/>
                <w:b/>
                <w:bCs/>
                <w:color w:val="000000"/>
                <w:sz w:val="22"/>
                <w:szCs w:val="22"/>
                <w:lang w:eastAsia="en-GB"/>
              </w:rPr>
              <w:t>Quarter 1 Decisions</w:t>
            </w:r>
          </w:p>
        </w:tc>
      </w:tr>
      <w:tr w:rsidR="00935A0B" w:rsidRPr="00935A0B" w:rsidTr="004003FC">
        <w:trPr>
          <w:trHeight w:val="300"/>
        </w:trPr>
        <w:tc>
          <w:tcPr>
            <w:tcW w:w="8840"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35A0B" w:rsidRPr="00935A0B" w:rsidRDefault="00935A0B" w:rsidP="00935A0B">
            <w:pPr>
              <w:spacing w:after="120"/>
              <w:jc w:val="center"/>
              <w:rPr>
                <w:rFonts w:eastAsia="Times New Roman"/>
                <w:b/>
                <w:bCs/>
                <w:color w:val="000000"/>
                <w:sz w:val="22"/>
                <w:szCs w:val="22"/>
                <w:lang w:eastAsia="en-GB"/>
              </w:rPr>
            </w:pPr>
            <w:r w:rsidRPr="00935A0B">
              <w:rPr>
                <w:rFonts w:eastAsia="Times New Roman"/>
                <w:b/>
                <w:bCs/>
                <w:color w:val="000000"/>
                <w:sz w:val="22"/>
                <w:szCs w:val="22"/>
                <w:lang w:eastAsia="en-GB"/>
              </w:rPr>
              <w:t>Local Government Ombudsman Cases</w:t>
            </w:r>
          </w:p>
        </w:tc>
      </w:tr>
      <w:tr w:rsidR="00935A0B" w:rsidRPr="00935A0B" w:rsidTr="004003FC">
        <w:trPr>
          <w:trHeight w:val="300"/>
        </w:trPr>
        <w:tc>
          <w:tcPr>
            <w:tcW w:w="2492" w:type="dxa"/>
            <w:tcBorders>
              <w:top w:val="nil"/>
              <w:left w:val="single" w:sz="4" w:space="0" w:color="auto"/>
              <w:bottom w:val="single" w:sz="4" w:space="0" w:color="auto"/>
              <w:right w:val="single" w:sz="4" w:space="0" w:color="auto"/>
            </w:tcBorders>
            <w:shd w:val="clear" w:color="auto" w:fill="auto"/>
            <w:noWrap/>
            <w:vAlign w:val="bottom"/>
            <w:hideMark/>
          </w:tcPr>
          <w:p w:rsidR="00935A0B" w:rsidRPr="00935A0B" w:rsidRDefault="00935A0B" w:rsidP="00935A0B">
            <w:pPr>
              <w:spacing w:after="120"/>
              <w:rPr>
                <w:rFonts w:eastAsia="Times New Roman"/>
                <w:color w:val="000000"/>
                <w:sz w:val="22"/>
                <w:szCs w:val="22"/>
                <w:lang w:eastAsia="en-GB"/>
              </w:rPr>
            </w:pPr>
            <w:r w:rsidRPr="00935A0B">
              <w:rPr>
                <w:rFonts w:eastAsia="Times New Roman"/>
                <w:color w:val="000000"/>
                <w:sz w:val="22"/>
                <w:szCs w:val="22"/>
                <w:lang w:eastAsia="en-GB"/>
              </w:rPr>
              <w:t xml:space="preserve">Finance </w:t>
            </w:r>
          </w:p>
        </w:tc>
        <w:tc>
          <w:tcPr>
            <w:tcW w:w="328" w:type="dxa"/>
            <w:tcBorders>
              <w:top w:val="nil"/>
              <w:left w:val="nil"/>
              <w:bottom w:val="single" w:sz="4" w:space="0" w:color="auto"/>
              <w:right w:val="single" w:sz="4" w:space="0" w:color="auto"/>
            </w:tcBorders>
            <w:shd w:val="clear" w:color="auto" w:fill="auto"/>
            <w:noWrap/>
            <w:vAlign w:val="bottom"/>
            <w:hideMark/>
          </w:tcPr>
          <w:p w:rsidR="00935A0B" w:rsidRPr="00935A0B" w:rsidRDefault="00935A0B" w:rsidP="00935A0B">
            <w:pPr>
              <w:spacing w:after="120"/>
              <w:jc w:val="center"/>
              <w:rPr>
                <w:rFonts w:eastAsia="Times New Roman"/>
                <w:color w:val="000000"/>
                <w:sz w:val="22"/>
                <w:szCs w:val="22"/>
                <w:lang w:eastAsia="en-GB"/>
              </w:rPr>
            </w:pPr>
            <w:r w:rsidRPr="00935A0B">
              <w:rPr>
                <w:rFonts w:eastAsia="Times New Roman"/>
                <w:color w:val="000000"/>
                <w:sz w:val="22"/>
                <w:szCs w:val="22"/>
                <w:lang w:eastAsia="en-GB"/>
              </w:rPr>
              <w:t>2</w:t>
            </w:r>
          </w:p>
        </w:tc>
        <w:tc>
          <w:tcPr>
            <w:tcW w:w="3584" w:type="dxa"/>
            <w:tcBorders>
              <w:top w:val="nil"/>
              <w:left w:val="nil"/>
              <w:bottom w:val="single" w:sz="4" w:space="0" w:color="auto"/>
              <w:right w:val="single" w:sz="4" w:space="0" w:color="auto"/>
            </w:tcBorders>
            <w:shd w:val="clear" w:color="auto" w:fill="auto"/>
            <w:vAlign w:val="bottom"/>
            <w:hideMark/>
          </w:tcPr>
          <w:p w:rsidR="00935A0B" w:rsidRPr="00935A0B" w:rsidRDefault="00935A0B" w:rsidP="00935A0B">
            <w:pPr>
              <w:spacing w:after="120"/>
              <w:rPr>
                <w:rFonts w:eastAsia="Times New Roman"/>
                <w:color w:val="000000"/>
                <w:sz w:val="22"/>
                <w:szCs w:val="22"/>
                <w:lang w:eastAsia="en-GB"/>
              </w:rPr>
            </w:pPr>
            <w:r w:rsidRPr="00935A0B">
              <w:rPr>
                <w:rFonts w:eastAsia="Times New Roman"/>
                <w:color w:val="000000"/>
                <w:sz w:val="22"/>
                <w:szCs w:val="22"/>
                <w:lang w:eastAsia="en-GB"/>
              </w:rPr>
              <w:t>Team: Revenues &amp; Benefits</w:t>
            </w:r>
          </w:p>
        </w:tc>
        <w:tc>
          <w:tcPr>
            <w:tcW w:w="2436" w:type="dxa"/>
            <w:tcBorders>
              <w:top w:val="nil"/>
              <w:left w:val="nil"/>
              <w:bottom w:val="single" w:sz="4" w:space="0" w:color="auto"/>
              <w:right w:val="single" w:sz="4" w:space="0" w:color="auto"/>
            </w:tcBorders>
            <w:shd w:val="clear" w:color="auto" w:fill="auto"/>
            <w:vAlign w:val="bottom"/>
            <w:hideMark/>
          </w:tcPr>
          <w:p w:rsidR="00935A0B" w:rsidRPr="00935A0B" w:rsidRDefault="00935A0B" w:rsidP="00935A0B">
            <w:pPr>
              <w:spacing w:after="120"/>
              <w:rPr>
                <w:rFonts w:eastAsia="Times New Roman"/>
                <w:color w:val="000000"/>
                <w:sz w:val="22"/>
                <w:szCs w:val="22"/>
                <w:lang w:eastAsia="en-GB"/>
              </w:rPr>
            </w:pPr>
            <w:r w:rsidRPr="00935A0B">
              <w:rPr>
                <w:rFonts w:eastAsia="Times New Roman"/>
                <w:color w:val="000000"/>
                <w:sz w:val="22"/>
                <w:szCs w:val="22"/>
                <w:lang w:eastAsia="en-GB"/>
              </w:rPr>
              <w:t>Out of Jurisdiction</w:t>
            </w:r>
          </w:p>
        </w:tc>
      </w:tr>
      <w:tr w:rsidR="00935A0B" w:rsidRPr="00935A0B" w:rsidTr="004003FC">
        <w:trPr>
          <w:trHeight w:val="300"/>
        </w:trPr>
        <w:tc>
          <w:tcPr>
            <w:tcW w:w="2492" w:type="dxa"/>
            <w:tcBorders>
              <w:top w:val="nil"/>
              <w:left w:val="single" w:sz="4" w:space="0" w:color="auto"/>
              <w:bottom w:val="single" w:sz="4" w:space="0" w:color="auto"/>
              <w:right w:val="single" w:sz="4" w:space="0" w:color="auto"/>
            </w:tcBorders>
            <w:shd w:val="clear" w:color="auto" w:fill="auto"/>
            <w:vAlign w:val="bottom"/>
            <w:hideMark/>
          </w:tcPr>
          <w:p w:rsidR="00935A0B" w:rsidRPr="00935A0B" w:rsidRDefault="00935A0B" w:rsidP="00935A0B">
            <w:pPr>
              <w:spacing w:after="120"/>
              <w:rPr>
                <w:rFonts w:eastAsia="Times New Roman"/>
                <w:color w:val="000000"/>
                <w:sz w:val="22"/>
                <w:szCs w:val="22"/>
                <w:lang w:eastAsia="en-GB"/>
              </w:rPr>
            </w:pPr>
            <w:r w:rsidRPr="00935A0B">
              <w:rPr>
                <w:rFonts w:eastAsia="Times New Roman"/>
                <w:color w:val="000000"/>
                <w:sz w:val="22"/>
                <w:szCs w:val="22"/>
                <w:lang w:eastAsia="en-GB"/>
              </w:rPr>
              <w:t xml:space="preserve">Direct Services </w:t>
            </w:r>
          </w:p>
        </w:tc>
        <w:tc>
          <w:tcPr>
            <w:tcW w:w="328" w:type="dxa"/>
            <w:tcBorders>
              <w:top w:val="nil"/>
              <w:left w:val="nil"/>
              <w:bottom w:val="single" w:sz="4" w:space="0" w:color="auto"/>
              <w:right w:val="single" w:sz="4" w:space="0" w:color="auto"/>
            </w:tcBorders>
            <w:shd w:val="clear" w:color="auto" w:fill="auto"/>
            <w:noWrap/>
            <w:vAlign w:val="bottom"/>
            <w:hideMark/>
          </w:tcPr>
          <w:p w:rsidR="00935A0B" w:rsidRPr="00935A0B" w:rsidRDefault="00935A0B" w:rsidP="00935A0B">
            <w:pPr>
              <w:spacing w:after="120"/>
              <w:jc w:val="center"/>
              <w:rPr>
                <w:rFonts w:eastAsia="Times New Roman"/>
                <w:color w:val="000000"/>
                <w:sz w:val="22"/>
                <w:szCs w:val="22"/>
                <w:lang w:eastAsia="en-GB"/>
              </w:rPr>
            </w:pPr>
            <w:r w:rsidRPr="00935A0B">
              <w:rPr>
                <w:rFonts w:eastAsia="Times New Roman"/>
                <w:color w:val="000000"/>
                <w:sz w:val="22"/>
                <w:szCs w:val="22"/>
                <w:lang w:eastAsia="en-GB"/>
              </w:rPr>
              <w:t>1</w:t>
            </w:r>
          </w:p>
        </w:tc>
        <w:tc>
          <w:tcPr>
            <w:tcW w:w="3584" w:type="dxa"/>
            <w:tcBorders>
              <w:top w:val="nil"/>
              <w:left w:val="nil"/>
              <w:bottom w:val="single" w:sz="4" w:space="0" w:color="auto"/>
              <w:right w:val="single" w:sz="4" w:space="0" w:color="auto"/>
            </w:tcBorders>
            <w:shd w:val="clear" w:color="auto" w:fill="auto"/>
            <w:vAlign w:val="bottom"/>
            <w:hideMark/>
          </w:tcPr>
          <w:p w:rsidR="00935A0B" w:rsidRPr="00935A0B" w:rsidRDefault="00935A0B" w:rsidP="00935A0B">
            <w:pPr>
              <w:spacing w:after="120"/>
              <w:rPr>
                <w:rFonts w:eastAsia="Times New Roman"/>
                <w:color w:val="000000"/>
                <w:sz w:val="22"/>
                <w:szCs w:val="22"/>
                <w:lang w:eastAsia="en-GB"/>
              </w:rPr>
            </w:pPr>
            <w:r w:rsidRPr="00935A0B">
              <w:rPr>
                <w:rFonts w:eastAsia="Times New Roman"/>
                <w:color w:val="000000"/>
                <w:sz w:val="22"/>
                <w:szCs w:val="22"/>
                <w:lang w:eastAsia="en-GB"/>
              </w:rPr>
              <w:t>Team: Responsive Repairs</w:t>
            </w:r>
          </w:p>
        </w:tc>
        <w:tc>
          <w:tcPr>
            <w:tcW w:w="2436" w:type="dxa"/>
            <w:tcBorders>
              <w:top w:val="nil"/>
              <w:left w:val="nil"/>
              <w:bottom w:val="single" w:sz="4" w:space="0" w:color="auto"/>
              <w:right w:val="single" w:sz="4" w:space="0" w:color="auto"/>
            </w:tcBorders>
            <w:shd w:val="clear" w:color="auto" w:fill="auto"/>
            <w:vAlign w:val="bottom"/>
            <w:hideMark/>
          </w:tcPr>
          <w:p w:rsidR="00935A0B" w:rsidRPr="00935A0B" w:rsidRDefault="00935A0B" w:rsidP="00935A0B">
            <w:pPr>
              <w:spacing w:after="120"/>
              <w:rPr>
                <w:rFonts w:eastAsia="Times New Roman"/>
                <w:color w:val="000000"/>
                <w:sz w:val="22"/>
                <w:szCs w:val="22"/>
                <w:lang w:eastAsia="en-GB"/>
              </w:rPr>
            </w:pPr>
            <w:r w:rsidRPr="00935A0B">
              <w:rPr>
                <w:rFonts w:eastAsia="Times New Roman"/>
                <w:color w:val="000000"/>
                <w:sz w:val="22"/>
                <w:szCs w:val="22"/>
                <w:lang w:eastAsia="en-GB"/>
              </w:rPr>
              <w:t>Maladministration and Injustice</w:t>
            </w:r>
          </w:p>
        </w:tc>
      </w:tr>
      <w:tr w:rsidR="00935A0B" w:rsidRPr="00935A0B" w:rsidTr="004003FC">
        <w:trPr>
          <w:trHeight w:val="300"/>
        </w:trPr>
        <w:tc>
          <w:tcPr>
            <w:tcW w:w="2492" w:type="dxa"/>
            <w:tcBorders>
              <w:top w:val="nil"/>
              <w:left w:val="single" w:sz="4" w:space="0" w:color="auto"/>
              <w:bottom w:val="single" w:sz="4" w:space="0" w:color="auto"/>
              <w:right w:val="single" w:sz="4" w:space="0" w:color="auto"/>
            </w:tcBorders>
            <w:shd w:val="clear" w:color="auto" w:fill="auto"/>
            <w:vAlign w:val="bottom"/>
          </w:tcPr>
          <w:p w:rsidR="00935A0B" w:rsidRPr="00935A0B" w:rsidRDefault="00935A0B" w:rsidP="00935A0B">
            <w:pPr>
              <w:spacing w:after="120"/>
              <w:rPr>
                <w:rFonts w:eastAsia="Times New Roman"/>
                <w:color w:val="000000"/>
                <w:sz w:val="22"/>
                <w:szCs w:val="22"/>
                <w:lang w:eastAsia="en-GB"/>
              </w:rPr>
            </w:pPr>
            <w:r w:rsidRPr="00935A0B">
              <w:rPr>
                <w:rFonts w:eastAsia="Times New Roman"/>
                <w:color w:val="000000"/>
                <w:sz w:val="22"/>
                <w:szCs w:val="22"/>
                <w:lang w:eastAsia="en-GB"/>
              </w:rPr>
              <w:t>Planning &amp; Regulation</w:t>
            </w:r>
          </w:p>
        </w:tc>
        <w:tc>
          <w:tcPr>
            <w:tcW w:w="328" w:type="dxa"/>
            <w:tcBorders>
              <w:top w:val="nil"/>
              <w:left w:val="nil"/>
              <w:bottom w:val="single" w:sz="4" w:space="0" w:color="auto"/>
              <w:right w:val="single" w:sz="4" w:space="0" w:color="auto"/>
            </w:tcBorders>
            <w:shd w:val="clear" w:color="auto" w:fill="auto"/>
            <w:noWrap/>
            <w:vAlign w:val="bottom"/>
          </w:tcPr>
          <w:p w:rsidR="00935A0B" w:rsidRPr="00935A0B" w:rsidRDefault="00935A0B" w:rsidP="00935A0B">
            <w:pPr>
              <w:spacing w:after="120"/>
              <w:jc w:val="center"/>
              <w:rPr>
                <w:rFonts w:eastAsia="Times New Roman"/>
                <w:color w:val="000000"/>
                <w:sz w:val="22"/>
                <w:szCs w:val="22"/>
                <w:lang w:eastAsia="en-GB"/>
              </w:rPr>
            </w:pPr>
            <w:r w:rsidRPr="00935A0B">
              <w:rPr>
                <w:rFonts w:eastAsia="Times New Roman"/>
                <w:color w:val="000000"/>
                <w:sz w:val="22"/>
                <w:szCs w:val="22"/>
                <w:lang w:eastAsia="en-GB"/>
              </w:rPr>
              <w:t>1</w:t>
            </w:r>
          </w:p>
        </w:tc>
        <w:tc>
          <w:tcPr>
            <w:tcW w:w="3584" w:type="dxa"/>
            <w:tcBorders>
              <w:top w:val="nil"/>
              <w:left w:val="nil"/>
              <w:bottom w:val="single" w:sz="4" w:space="0" w:color="auto"/>
              <w:right w:val="single" w:sz="4" w:space="0" w:color="auto"/>
            </w:tcBorders>
            <w:shd w:val="clear" w:color="auto" w:fill="auto"/>
            <w:vAlign w:val="bottom"/>
          </w:tcPr>
          <w:p w:rsidR="00935A0B" w:rsidRPr="00935A0B" w:rsidRDefault="00935A0B" w:rsidP="00935A0B">
            <w:pPr>
              <w:spacing w:after="120"/>
              <w:rPr>
                <w:rFonts w:eastAsia="Times New Roman"/>
                <w:color w:val="000000"/>
                <w:sz w:val="22"/>
                <w:szCs w:val="22"/>
                <w:lang w:eastAsia="en-GB"/>
              </w:rPr>
            </w:pPr>
            <w:r w:rsidRPr="00935A0B">
              <w:rPr>
                <w:rFonts w:eastAsia="Times New Roman"/>
                <w:color w:val="000000"/>
                <w:sz w:val="22"/>
                <w:szCs w:val="22"/>
                <w:lang w:eastAsia="en-GB"/>
              </w:rPr>
              <w:t>Team: Development Control</w:t>
            </w:r>
          </w:p>
        </w:tc>
        <w:tc>
          <w:tcPr>
            <w:tcW w:w="2436" w:type="dxa"/>
            <w:tcBorders>
              <w:top w:val="nil"/>
              <w:left w:val="nil"/>
              <w:bottom w:val="single" w:sz="4" w:space="0" w:color="auto"/>
              <w:right w:val="single" w:sz="4" w:space="0" w:color="auto"/>
            </w:tcBorders>
            <w:shd w:val="clear" w:color="auto" w:fill="auto"/>
            <w:vAlign w:val="bottom"/>
          </w:tcPr>
          <w:p w:rsidR="00935A0B" w:rsidRPr="00935A0B" w:rsidRDefault="00935A0B" w:rsidP="00935A0B">
            <w:pPr>
              <w:spacing w:after="120"/>
              <w:rPr>
                <w:rFonts w:eastAsia="Times New Roman"/>
                <w:color w:val="000000"/>
                <w:sz w:val="22"/>
                <w:szCs w:val="22"/>
                <w:lang w:eastAsia="en-GB"/>
              </w:rPr>
            </w:pPr>
            <w:r w:rsidRPr="00935A0B">
              <w:rPr>
                <w:rFonts w:eastAsia="Times New Roman"/>
                <w:color w:val="000000"/>
                <w:sz w:val="22"/>
                <w:szCs w:val="22"/>
                <w:lang w:eastAsia="en-GB"/>
              </w:rPr>
              <w:t>Premature</w:t>
            </w:r>
          </w:p>
        </w:tc>
      </w:tr>
      <w:tr w:rsidR="00935A0B" w:rsidRPr="00935A0B" w:rsidTr="004003FC">
        <w:trPr>
          <w:trHeight w:val="300"/>
        </w:trPr>
        <w:tc>
          <w:tcPr>
            <w:tcW w:w="2492" w:type="dxa"/>
            <w:tcBorders>
              <w:top w:val="nil"/>
              <w:left w:val="single" w:sz="4" w:space="0" w:color="auto"/>
              <w:bottom w:val="single" w:sz="4" w:space="0" w:color="auto"/>
              <w:right w:val="single" w:sz="4" w:space="0" w:color="auto"/>
            </w:tcBorders>
            <w:shd w:val="clear" w:color="auto" w:fill="auto"/>
            <w:vAlign w:val="bottom"/>
          </w:tcPr>
          <w:p w:rsidR="00935A0B" w:rsidRPr="00935A0B" w:rsidRDefault="00935A0B" w:rsidP="00935A0B">
            <w:pPr>
              <w:spacing w:after="120"/>
              <w:rPr>
                <w:rFonts w:eastAsia="Times New Roman"/>
                <w:color w:val="000000"/>
                <w:sz w:val="22"/>
                <w:szCs w:val="22"/>
                <w:lang w:eastAsia="en-GB"/>
              </w:rPr>
            </w:pPr>
            <w:r w:rsidRPr="00935A0B">
              <w:rPr>
                <w:rFonts w:eastAsia="Times New Roman"/>
                <w:color w:val="000000"/>
                <w:sz w:val="22"/>
                <w:szCs w:val="22"/>
                <w:lang w:eastAsia="en-GB"/>
              </w:rPr>
              <w:t>Planning &amp; Regulation</w:t>
            </w:r>
          </w:p>
        </w:tc>
        <w:tc>
          <w:tcPr>
            <w:tcW w:w="328" w:type="dxa"/>
            <w:tcBorders>
              <w:top w:val="nil"/>
              <w:left w:val="nil"/>
              <w:bottom w:val="single" w:sz="4" w:space="0" w:color="auto"/>
              <w:right w:val="single" w:sz="4" w:space="0" w:color="auto"/>
            </w:tcBorders>
            <w:shd w:val="clear" w:color="auto" w:fill="auto"/>
            <w:noWrap/>
            <w:vAlign w:val="bottom"/>
          </w:tcPr>
          <w:p w:rsidR="00935A0B" w:rsidRPr="00935A0B" w:rsidRDefault="00935A0B" w:rsidP="00935A0B">
            <w:pPr>
              <w:spacing w:after="120"/>
              <w:jc w:val="center"/>
              <w:rPr>
                <w:rFonts w:eastAsia="Times New Roman"/>
                <w:color w:val="000000"/>
                <w:sz w:val="22"/>
                <w:szCs w:val="22"/>
                <w:lang w:eastAsia="en-GB"/>
              </w:rPr>
            </w:pPr>
            <w:r w:rsidRPr="00935A0B">
              <w:rPr>
                <w:rFonts w:eastAsia="Times New Roman"/>
                <w:color w:val="000000"/>
                <w:sz w:val="22"/>
                <w:szCs w:val="22"/>
                <w:lang w:eastAsia="en-GB"/>
              </w:rPr>
              <w:t>1</w:t>
            </w:r>
          </w:p>
        </w:tc>
        <w:tc>
          <w:tcPr>
            <w:tcW w:w="3584" w:type="dxa"/>
            <w:tcBorders>
              <w:top w:val="nil"/>
              <w:left w:val="nil"/>
              <w:bottom w:val="single" w:sz="4" w:space="0" w:color="auto"/>
              <w:right w:val="single" w:sz="4" w:space="0" w:color="auto"/>
            </w:tcBorders>
            <w:shd w:val="clear" w:color="auto" w:fill="auto"/>
            <w:vAlign w:val="bottom"/>
          </w:tcPr>
          <w:p w:rsidR="00935A0B" w:rsidRPr="00935A0B" w:rsidRDefault="00935A0B" w:rsidP="00935A0B">
            <w:pPr>
              <w:spacing w:after="120"/>
              <w:rPr>
                <w:rFonts w:eastAsia="Times New Roman"/>
                <w:color w:val="000000"/>
                <w:sz w:val="22"/>
                <w:szCs w:val="22"/>
                <w:lang w:eastAsia="en-GB"/>
              </w:rPr>
            </w:pPr>
            <w:r w:rsidRPr="00935A0B">
              <w:rPr>
                <w:rFonts w:eastAsia="Times New Roman"/>
                <w:color w:val="000000"/>
                <w:sz w:val="22"/>
                <w:szCs w:val="22"/>
                <w:lang w:eastAsia="en-GB"/>
              </w:rPr>
              <w:t>Team: Environmental Health</w:t>
            </w:r>
          </w:p>
        </w:tc>
        <w:tc>
          <w:tcPr>
            <w:tcW w:w="2436" w:type="dxa"/>
            <w:tcBorders>
              <w:top w:val="nil"/>
              <w:left w:val="nil"/>
              <w:bottom w:val="single" w:sz="4" w:space="0" w:color="auto"/>
              <w:right w:val="single" w:sz="4" w:space="0" w:color="auto"/>
            </w:tcBorders>
            <w:shd w:val="clear" w:color="auto" w:fill="auto"/>
            <w:vAlign w:val="bottom"/>
          </w:tcPr>
          <w:p w:rsidR="00935A0B" w:rsidRPr="00935A0B" w:rsidRDefault="00935A0B" w:rsidP="00935A0B">
            <w:pPr>
              <w:spacing w:after="120"/>
              <w:rPr>
                <w:rFonts w:eastAsia="Times New Roman"/>
                <w:color w:val="000000"/>
                <w:sz w:val="22"/>
                <w:szCs w:val="22"/>
                <w:lang w:eastAsia="en-GB"/>
              </w:rPr>
            </w:pPr>
            <w:r w:rsidRPr="00935A0B">
              <w:rPr>
                <w:rFonts w:eastAsia="Times New Roman"/>
                <w:color w:val="000000"/>
                <w:sz w:val="22"/>
                <w:szCs w:val="22"/>
                <w:lang w:eastAsia="en-GB"/>
              </w:rPr>
              <w:t>Closed after Initial Enquiries</w:t>
            </w:r>
          </w:p>
        </w:tc>
      </w:tr>
      <w:tr w:rsidR="00935A0B" w:rsidRPr="00935A0B" w:rsidTr="004003FC">
        <w:trPr>
          <w:trHeight w:val="300"/>
        </w:trPr>
        <w:tc>
          <w:tcPr>
            <w:tcW w:w="2492" w:type="dxa"/>
            <w:tcBorders>
              <w:top w:val="nil"/>
              <w:left w:val="single" w:sz="4" w:space="0" w:color="auto"/>
              <w:bottom w:val="single" w:sz="4" w:space="0" w:color="auto"/>
              <w:right w:val="single" w:sz="4" w:space="0" w:color="auto"/>
            </w:tcBorders>
            <w:shd w:val="clear" w:color="auto" w:fill="auto"/>
            <w:vAlign w:val="bottom"/>
          </w:tcPr>
          <w:p w:rsidR="00935A0B" w:rsidRPr="00935A0B" w:rsidRDefault="00935A0B" w:rsidP="00935A0B">
            <w:pPr>
              <w:spacing w:after="120"/>
              <w:rPr>
                <w:rFonts w:eastAsia="Times New Roman"/>
                <w:color w:val="000000"/>
                <w:sz w:val="22"/>
                <w:szCs w:val="22"/>
                <w:lang w:eastAsia="en-GB"/>
              </w:rPr>
            </w:pPr>
            <w:r w:rsidRPr="00935A0B">
              <w:rPr>
                <w:rFonts w:eastAsia="Times New Roman"/>
                <w:color w:val="000000"/>
                <w:sz w:val="22"/>
                <w:szCs w:val="22"/>
                <w:lang w:eastAsia="en-GB"/>
              </w:rPr>
              <w:t>Planning &amp; Regulation/Law &amp; Governance</w:t>
            </w:r>
          </w:p>
        </w:tc>
        <w:tc>
          <w:tcPr>
            <w:tcW w:w="328" w:type="dxa"/>
            <w:tcBorders>
              <w:top w:val="nil"/>
              <w:left w:val="nil"/>
              <w:bottom w:val="single" w:sz="4" w:space="0" w:color="auto"/>
              <w:right w:val="single" w:sz="4" w:space="0" w:color="auto"/>
            </w:tcBorders>
            <w:shd w:val="clear" w:color="auto" w:fill="auto"/>
            <w:noWrap/>
            <w:vAlign w:val="bottom"/>
          </w:tcPr>
          <w:p w:rsidR="00935A0B" w:rsidRPr="00935A0B" w:rsidRDefault="00935A0B" w:rsidP="00935A0B">
            <w:pPr>
              <w:spacing w:after="120"/>
              <w:jc w:val="center"/>
              <w:rPr>
                <w:rFonts w:eastAsia="Times New Roman"/>
                <w:color w:val="000000"/>
                <w:sz w:val="22"/>
                <w:szCs w:val="22"/>
                <w:lang w:eastAsia="en-GB"/>
              </w:rPr>
            </w:pPr>
            <w:r w:rsidRPr="00935A0B">
              <w:rPr>
                <w:rFonts w:eastAsia="Times New Roman"/>
                <w:color w:val="000000"/>
                <w:sz w:val="22"/>
                <w:szCs w:val="22"/>
                <w:lang w:eastAsia="en-GB"/>
              </w:rPr>
              <w:t>1</w:t>
            </w:r>
          </w:p>
        </w:tc>
        <w:tc>
          <w:tcPr>
            <w:tcW w:w="3584" w:type="dxa"/>
            <w:tcBorders>
              <w:top w:val="nil"/>
              <w:left w:val="nil"/>
              <w:bottom w:val="single" w:sz="4" w:space="0" w:color="auto"/>
              <w:right w:val="single" w:sz="4" w:space="0" w:color="auto"/>
            </w:tcBorders>
            <w:shd w:val="clear" w:color="auto" w:fill="auto"/>
            <w:vAlign w:val="bottom"/>
          </w:tcPr>
          <w:p w:rsidR="00935A0B" w:rsidRPr="00935A0B" w:rsidRDefault="00935A0B" w:rsidP="00935A0B">
            <w:pPr>
              <w:spacing w:after="120"/>
              <w:rPr>
                <w:rFonts w:eastAsia="Times New Roman"/>
                <w:color w:val="000000"/>
                <w:sz w:val="22"/>
                <w:szCs w:val="22"/>
                <w:lang w:eastAsia="en-GB"/>
              </w:rPr>
            </w:pPr>
            <w:r w:rsidRPr="00935A0B">
              <w:rPr>
                <w:rFonts w:eastAsia="Times New Roman"/>
                <w:color w:val="000000"/>
                <w:sz w:val="22"/>
                <w:szCs w:val="22"/>
                <w:lang w:eastAsia="en-GB"/>
              </w:rPr>
              <w:t>Team: HMO/Litigation</w:t>
            </w:r>
          </w:p>
        </w:tc>
        <w:tc>
          <w:tcPr>
            <w:tcW w:w="2436" w:type="dxa"/>
            <w:tcBorders>
              <w:top w:val="nil"/>
              <w:left w:val="nil"/>
              <w:bottom w:val="single" w:sz="4" w:space="0" w:color="auto"/>
              <w:right w:val="single" w:sz="4" w:space="0" w:color="auto"/>
            </w:tcBorders>
            <w:shd w:val="clear" w:color="auto" w:fill="auto"/>
            <w:vAlign w:val="bottom"/>
          </w:tcPr>
          <w:p w:rsidR="00935A0B" w:rsidRPr="00935A0B" w:rsidRDefault="00935A0B" w:rsidP="00935A0B">
            <w:pPr>
              <w:spacing w:after="120"/>
              <w:rPr>
                <w:rFonts w:eastAsia="Times New Roman"/>
                <w:color w:val="000000"/>
                <w:sz w:val="22"/>
                <w:szCs w:val="22"/>
                <w:lang w:eastAsia="en-GB"/>
              </w:rPr>
            </w:pPr>
            <w:r w:rsidRPr="00935A0B">
              <w:rPr>
                <w:rFonts w:eastAsia="Times New Roman"/>
                <w:color w:val="000000"/>
                <w:sz w:val="22"/>
                <w:szCs w:val="22"/>
                <w:lang w:eastAsia="en-GB"/>
              </w:rPr>
              <w:t>No Maladministration</w:t>
            </w:r>
          </w:p>
        </w:tc>
      </w:tr>
      <w:tr w:rsidR="00935A0B" w:rsidRPr="00935A0B" w:rsidTr="004003FC">
        <w:trPr>
          <w:trHeight w:val="300"/>
        </w:trPr>
        <w:tc>
          <w:tcPr>
            <w:tcW w:w="8840"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35A0B" w:rsidRPr="00935A0B" w:rsidRDefault="00935A0B" w:rsidP="00935A0B">
            <w:pPr>
              <w:spacing w:after="120"/>
              <w:jc w:val="center"/>
              <w:rPr>
                <w:rFonts w:eastAsia="Times New Roman"/>
                <w:b/>
                <w:bCs/>
                <w:color w:val="000000"/>
                <w:sz w:val="22"/>
                <w:szCs w:val="22"/>
                <w:lang w:eastAsia="en-GB"/>
              </w:rPr>
            </w:pPr>
            <w:r w:rsidRPr="00935A0B">
              <w:rPr>
                <w:rFonts w:eastAsia="Times New Roman"/>
                <w:b/>
                <w:bCs/>
                <w:color w:val="000000"/>
                <w:sz w:val="22"/>
                <w:szCs w:val="22"/>
                <w:lang w:eastAsia="en-GB"/>
              </w:rPr>
              <w:t>Housing Ombudsman Cases</w:t>
            </w:r>
          </w:p>
        </w:tc>
      </w:tr>
      <w:tr w:rsidR="00935A0B" w:rsidRPr="00935A0B" w:rsidTr="004003FC">
        <w:trPr>
          <w:trHeight w:val="300"/>
        </w:trPr>
        <w:tc>
          <w:tcPr>
            <w:tcW w:w="2492" w:type="dxa"/>
            <w:tcBorders>
              <w:top w:val="nil"/>
              <w:left w:val="single" w:sz="4" w:space="0" w:color="auto"/>
              <w:bottom w:val="single" w:sz="4" w:space="0" w:color="auto"/>
              <w:right w:val="single" w:sz="4" w:space="0" w:color="auto"/>
            </w:tcBorders>
            <w:shd w:val="clear" w:color="auto" w:fill="auto"/>
            <w:noWrap/>
            <w:vAlign w:val="bottom"/>
            <w:hideMark/>
          </w:tcPr>
          <w:p w:rsidR="00935A0B" w:rsidRPr="00935A0B" w:rsidRDefault="00935A0B" w:rsidP="00935A0B">
            <w:pPr>
              <w:spacing w:after="120"/>
              <w:rPr>
                <w:rFonts w:eastAsia="Times New Roman"/>
                <w:color w:val="000000"/>
                <w:sz w:val="22"/>
                <w:szCs w:val="22"/>
                <w:lang w:eastAsia="en-GB"/>
              </w:rPr>
            </w:pPr>
            <w:r w:rsidRPr="00935A0B">
              <w:rPr>
                <w:rFonts w:eastAsia="Times New Roman"/>
                <w:color w:val="000000"/>
                <w:sz w:val="22"/>
                <w:szCs w:val="22"/>
                <w:lang w:eastAsia="en-GB"/>
              </w:rPr>
              <w:t xml:space="preserve">Housing &amp; Property/Direct Services </w:t>
            </w:r>
          </w:p>
        </w:tc>
        <w:tc>
          <w:tcPr>
            <w:tcW w:w="328" w:type="dxa"/>
            <w:tcBorders>
              <w:top w:val="nil"/>
              <w:left w:val="nil"/>
              <w:bottom w:val="single" w:sz="4" w:space="0" w:color="auto"/>
              <w:right w:val="single" w:sz="4" w:space="0" w:color="auto"/>
            </w:tcBorders>
            <w:shd w:val="clear" w:color="auto" w:fill="auto"/>
            <w:noWrap/>
            <w:vAlign w:val="bottom"/>
            <w:hideMark/>
          </w:tcPr>
          <w:p w:rsidR="00935A0B" w:rsidRPr="00935A0B" w:rsidRDefault="00935A0B" w:rsidP="00935A0B">
            <w:pPr>
              <w:spacing w:after="120"/>
              <w:jc w:val="center"/>
              <w:rPr>
                <w:rFonts w:eastAsia="Times New Roman"/>
                <w:color w:val="000000"/>
                <w:sz w:val="22"/>
                <w:szCs w:val="22"/>
                <w:lang w:eastAsia="en-GB"/>
              </w:rPr>
            </w:pPr>
            <w:r w:rsidRPr="00935A0B">
              <w:rPr>
                <w:rFonts w:eastAsia="Times New Roman"/>
                <w:color w:val="000000"/>
                <w:sz w:val="22"/>
                <w:szCs w:val="22"/>
                <w:lang w:eastAsia="en-GB"/>
              </w:rPr>
              <w:t>1</w:t>
            </w:r>
          </w:p>
        </w:tc>
        <w:tc>
          <w:tcPr>
            <w:tcW w:w="3584" w:type="dxa"/>
            <w:tcBorders>
              <w:top w:val="nil"/>
              <w:left w:val="nil"/>
              <w:bottom w:val="single" w:sz="4" w:space="0" w:color="auto"/>
              <w:right w:val="single" w:sz="4" w:space="0" w:color="auto"/>
            </w:tcBorders>
            <w:shd w:val="clear" w:color="auto" w:fill="auto"/>
            <w:vAlign w:val="bottom"/>
            <w:hideMark/>
          </w:tcPr>
          <w:p w:rsidR="00935A0B" w:rsidRPr="00935A0B" w:rsidRDefault="00935A0B" w:rsidP="00935A0B">
            <w:pPr>
              <w:spacing w:after="120"/>
              <w:rPr>
                <w:rFonts w:eastAsia="Times New Roman"/>
                <w:color w:val="000000"/>
                <w:sz w:val="22"/>
                <w:szCs w:val="22"/>
                <w:lang w:eastAsia="en-GB"/>
              </w:rPr>
            </w:pPr>
            <w:r w:rsidRPr="00935A0B">
              <w:rPr>
                <w:rFonts w:eastAsia="Times New Roman"/>
                <w:color w:val="000000"/>
                <w:sz w:val="22"/>
                <w:szCs w:val="22"/>
                <w:lang w:eastAsia="en-GB"/>
              </w:rPr>
              <w:t>Team: Property Services/Responsive Repairs</w:t>
            </w:r>
          </w:p>
        </w:tc>
        <w:tc>
          <w:tcPr>
            <w:tcW w:w="2436" w:type="dxa"/>
            <w:tcBorders>
              <w:top w:val="nil"/>
              <w:left w:val="nil"/>
              <w:bottom w:val="single" w:sz="4" w:space="0" w:color="auto"/>
              <w:right w:val="single" w:sz="4" w:space="0" w:color="auto"/>
            </w:tcBorders>
            <w:shd w:val="clear" w:color="auto" w:fill="auto"/>
            <w:vAlign w:val="bottom"/>
            <w:hideMark/>
          </w:tcPr>
          <w:p w:rsidR="00935A0B" w:rsidRPr="00935A0B" w:rsidRDefault="00935A0B" w:rsidP="00935A0B">
            <w:pPr>
              <w:spacing w:after="120"/>
              <w:rPr>
                <w:rFonts w:eastAsia="Times New Roman"/>
                <w:color w:val="000000"/>
                <w:sz w:val="22"/>
                <w:szCs w:val="22"/>
                <w:lang w:eastAsia="en-GB"/>
              </w:rPr>
            </w:pPr>
            <w:r w:rsidRPr="00935A0B">
              <w:rPr>
                <w:rFonts w:eastAsia="Times New Roman"/>
                <w:color w:val="000000"/>
                <w:sz w:val="22"/>
                <w:szCs w:val="22"/>
                <w:lang w:eastAsia="en-GB"/>
              </w:rPr>
              <w:t xml:space="preserve">No Maladministration </w:t>
            </w:r>
            <w:r w:rsidRPr="00935A0B" w:rsidDel="00C825CF">
              <w:rPr>
                <w:rFonts w:eastAsia="Times New Roman"/>
                <w:color w:val="000000"/>
                <w:sz w:val="22"/>
                <w:szCs w:val="22"/>
                <w:lang w:eastAsia="en-GB"/>
              </w:rPr>
              <w:t xml:space="preserve"> </w:t>
            </w:r>
          </w:p>
        </w:tc>
      </w:tr>
      <w:tr w:rsidR="00935A0B" w:rsidRPr="00935A0B" w:rsidTr="004003FC">
        <w:trPr>
          <w:trHeight w:val="300"/>
        </w:trPr>
        <w:tc>
          <w:tcPr>
            <w:tcW w:w="2492" w:type="dxa"/>
            <w:tcBorders>
              <w:top w:val="nil"/>
              <w:left w:val="single" w:sz="4" w:space="0" w:color="auto"/>
              <w:bottom w:val="single" w:sz="4" w:space="0" w:color="auto"/>
              <w:right w:val="single" w:sz="4" w:space="0" w:color="auto"/>
            </w:tcBorders>
            <w:shd w:val="clear" w:color="auto" w:fill="auto"/>
            <w:vAlign w:val="bottom"/>
            <w:hideMark/>
          </w:tcPr>
          <w:p w:rsidR="00935A0B" w:rsidRPr="00935A0B" w:rsidRDefault="00935A0B" w:rsidP="00935A0B">
            <w:pPr>
              <w:spacing w:after="120"/>
              <w:rPr>
                <w:rFonts w:eastAsia="Times New Roman"/>
                <w:color w:val="000000"/>
                <w:sz w:val="22"/>
                <w:szCs w:val="22"/>
                <w:lang w:eastAsia="en-GB"/>
              </w:rPr>
            </w:pPr>
            <w:r w:rsidRPr="00935A0B">
              <w:rPr>
                <w:rFonts w:eastAsia="Times New Roman"/>
                <w:color w:val="000000"/>
                <w:sz w:val="22"/>
                <w:szCs w:val="22"/>
                <w:lang w:eastAsia="en-GB"/>
              </w:rPr>
              <w:t xml:space="preserve">Direct Services </w:t>
            </w:r>
          </w:p>
        </w:tc>
        <w:tc>
          <w:tcPr>
            <w:tcW w:w="328" w:type="dxa"/>
            <w:tcBorders>
              <w:top w:val="nil"/>
              <w:left w:val="nil"/>
              <w:bottom w:val="single" w:sz="4" w:space="0" w:color="auto"/>
              <w:right w:val="single" w:sz="4" w:space="0" w:color="auto"/>
            </w:tcBorders>
            <w:shd w:val="clear" w:color="auto" w:fill="auto"/>
            <w:noWrap/>
            <w:vAlign w:val="bottom"/>
            <w:hideMark/>
          </w:tcPr>
          <w:p w:rsidR="00935A0B" w:rsidRPr="00935A0B" w:rsidRDefault="00935A0B" w:rsidP="00935A0B">
            <w:pPr>
              <w:spacing w:after="120"/>
              <w:jc w:val="center"/>
              <w:rPr>
                <w:rFonts w:eastAsia="Times New Roman"/>
                <w:color w:val="000000"/>
                <w:sz w:val="22"/>
                <w:szCs w:val="22"/>
                <w:lang w:eastAsia="en-GB"/>
              </w:rPr>
            </w:pPr>
            <w:r w:rsidRPr="00935A0B">
              <w:rPr>
                <w:rFonts w:eastAsia="Times New Roman"/>
                <w:color w:val="000000"/>
                <w:sz w:val="22"/>
                <w:szCs w:val="22"/>
                <w:lang w:eastAsia="en-GB"/>
              </w:rPr>
              <w:t>1</w:t>
            </w:r>
          </w:p>
        </w:tc>
        <w:tc>
          <w:tcPr>
            <w:tcW w:w="3584" w:type="dxa"/>
            <w:tcBorders>
              <w:top w:val="nil"/>
              <w:left w:val="nil"/>
              <w:bottom w:val="single" w:sz="4" w:space="0" w:color="auto"/>
              <w:right w:val="single" w:sz="4" w:space="0" w:color="auto"/>
            </w:tcBorders>
            <w:shd w:val="clear" w:color="auto" w:fill="auto"/>
            <w:vAlign w:val="bottom"/>
            <w:hideMark/>
          </w:tcPr>
          <w:p w:rsidR="00935A0B" w:rsidRPr="00935A0B" w:rsidRDefault="00935A0B" w:rsidP="00935A0B">
            <w:pPr>
              <w:spacing w:after="120"/>
              <w:rPr>
                <w:rFonts w:eastAsia="Times New Roman"/>
                <w:color w:val="000000"/>
                <w:sz w:val="22"/>
                <w:szCs w:val="22"/>
                <w:lang w:eastAsia="en-GB"/>
              </w:rPr>
            </w:pPr>
            <w:r w:rsidRPr="00935A0B">
              <w:rPr>
                <w:rFonts w:eastAsia="Times New Roman"/>
                <w:color w:val="000000"/>
                <w:sz w:val="22"/>
                <w:szCs w:val="22"/>
                <w:lang w:eastAsia="en-GB"/>
              </w:rPr>
              <w:t>Team: Responsive Repairs</w:t>
            </w:r>
          </w:p>
        </w:tc>
        <w:tc>
          <w:tcPr>
            <w:tcW w:w="2436" w:type="dxa"/>
            <w:tcBorders>
              <w:top w:val="nil"/>
              <w:left w:val="nil"/>
              <w:bottom w:val="single" w:sz="4" w:space="0" w:color="auto"/>
              <w:right w:val="single" w:sz="4" w:space="0" w:color="auto"/>
            </w:tcBorders>
            <w:shd w:val="clear" w:color="auto" w:fill="auto"/>
            <w:vAlign w:val="bottom"/>
            <w:hideMark/>
          </w:tcPr>
          <w:p w:rsidR="00935A0B" w:rsidRPr="00935A0B" w:rsidRDefault="00935A0B" w:rsidP="00935A0B">
            <w:pPr>
              <w:spacing w:after="120"/>
              <w:rPr>
                <w:rFonts w:eastAsia="Times New Roman"/>
                <w:color w:val="000000"/>
                <w:sz w:val="22"/>
                <w:szCs w:val="22"/>
                <w:lang w:eastAsia="en-GB"/>
              </w:rPr>
            </w:pPr>
            <w:r w:rsidRPr="00935A0B">
              <w:rPr>
                <w:rFonts w:eastAsia="Times New Roman"/>
                <w:color w:val="000000"/>
                <w:sz w:val="22"/>
                <w:szCs w:val="22"/>
                <w:lang w:eastAsia="en-GB"/>
              </w:rPr>
              <w:t>Evidence of Some Service</w:t>
            </w:r>
            <w:r w:rsidRPr="00935A0B" w:rsidDel="00C825CF">
              <w:rPr>
                <w:rFonts w:eastAsia="Times New Roman"/>
                <w:color w:val="000000"/>
                <w:sz w:val="22"/>
                <w:szCs w:val="22"/>
                <w:lang w:eastAsia="en-GB"/>
              </w:rPr>
              <w:t xml:space="preserve"> </w:t>
            </w:r>
            <w:r w:rsidRPr="00935A0B">
              <w:rPr>
                <w:rFonts w:eastAsia="Times New Roman"/>
                <w:color w:val="000000"/>
                <w:sz w:val="22"/>
                <w:szCs w:val="22"/>
                <w:lang w:eastAsia="en-GB"/>
              </w:rPr>
              <w:t xml:space="preserve"> Failure</w:t>
            </w:r>
          </w:p>
        </w:tc>
      </w:tr>
    </w:tbl>
    <w:p w:rsidR="00935A0B" w:rsidRPr="00935A0B" w:rsidRDefault="00935A0B" w:rsidP="00935A0B">
      <w:pPr>
        <w:ind w:left="360"/>
        <w:contextualSpacing/>
        <w:rPr>
          <w:rFonts w:eastAsia="Times New Roman" w:cs="Times New Roman"/>
          <w:bCs/>
          <w:color w:val="000000"/>
          <w:lang w:eastAsia="en-GB"/>
        </w:rPr>
      </w:pPr>
    </w:p>
    <w:p w:rsidR="00935A0B" w:rsidRPr="00935A0B" w:rsidRDefault="00935A0B" w:rsidP="00935A0B">
      <w:pPr>
        <w:spacing w:after="120"/>
        <w:ind w:firstLine="360"/>
        <w:rPr>
          <w:rFonts w:eastAsia="Times New Roman"/>
          <w:b/>
          <w:bCs/>
          <w:color w:val="000000"/>
          <w:lang w:eastAsia="en-GB"/>
        </w:rPr>
      </w:pPr>
      <w:r w:rsidRPr="00935A0B">
        <w:rPr>
          <w:rFonts w:eastAsia="Times New Roman"/>
          <w:b/>
          <w:bCs/>
          <w:color w:val="000000"/>
          <w:lang w:eastAsia="en-GB"/>
        </w:rPr>
        <w:t>NB Ombudsmen Decisions Glossary</w:t>
      </w:r>
    </w:p>
    <w:p w:rsidR="00935A0B" w:rsidRPr="00935A0B" w:rsidRDefault="00935A0B" w:rsidP="00935A0B">
      <w:pPr>
        <w:numPr>
          <w:ilvl w:val="0"/>
          <w:numId w:val="4"/>
        </w:numPr>
        <w:spacing w:after="120"/>
        <w:contextualSpacing/>
        <w:rPr>
          <w:rFonts w:eastAsia="Times New Roman"/>
          <w:bCs/>
          <w:color w:val="000000"/>
          <w:lang w:eastAsia="en-GB"/>
        </w:rPr>
      </w:pPr>
      <w:r w:rsidRPr="00935A0B">
        <w:rPr>
          <w:rFonts w:eastAsia="Times New Roman"/>
          <w:bCs/>
          <w:color w:val="000000"/>
          <w:lang w:eastAsia="en-GB"/>
        </w:rPr>
        <w:t xml:space="preserve">Out of Jurisdiction – </w:t>
      </w:r>
      <w:r w:rsidRPr="00935A0B">
        <w:rPr>
          <w:rFonts w:eastAsia="Times New Roman"/>
          <w:color w:val="000000"/>
          <w:lang w:eastAsia="en-GB"/>
        </w:rPr>
        <w:t>Complainant has other recourse (to pursue the complaint) or is out of time</w:t>
      </w:r>
    </w:p>
    <w:p w:rsidR="00935A0B" w:rsidRPr="00935A0B" w:rsidRDefault="00935A0B" w:rsidP="00935A0B">
      <w:pPr>
        <w:numPr>
          <w:ilvl w:val="0"/>
          <w:numId w:val="4"/>
        </w:numPr>
        <w:spacing w:after="120"/>
        <w:contextualSpacing/>
        <w:rPr>
          <w:rFonts w:eastAsia="Times New Roman"/>
          <w:bCs/>
          <w:color w:val="000000"/>
          <w:lang w:eastAsia="en-GB"/>
        </w:rPr>
      </w:pPr>
      <w:r w:rsidRPr="00935A0B">
        <w:rPr>
          <w:rFonts w:eastAsia="Times New Roman"/>
          <w:bCs/>
          <w:color w:val="000000"/>
          <w:lang w:eastAsia="en-GB"/>
        </w:rPr>
        <w:t>Premature – Case referred back to the Council because the Council’s complaints procedure has not been exhausted</w:t>
      </w:r>
    </w:p>
    <w:tbl>
      <w:tblPr>
        <w:tblW w:w="9026" w:type="dxa"/>
        <w:tblCellMar>
          <w:left w:w="0" w:type="dxa"/>
          <w:right w:w="0" w:type="dxa"/>
        </w:tblCellMar>
        <w:tblLook w:val="0000" w:firstRow="0" w:lastRow="0" w:firstColumn="0" w:lastColumn="0" w:noHBand="0" w:noVBand="0"/>
      </w:tblPr>
      <w:tblGrid>
        <w:gridCol w:w="9026"/>
      </w:tblGrid>
      <w:tr w:rsidR="00935A0B" w:rsidRPr="00935A0B" w:rsidTr="004003FC">
        <w:tc>
          <w:tcPr>
            <w:tcW w:w="9026" w:type="dxa"/>
          </w:tcPr>
          <w:p w:rsidR="00935A0B" w:rsidRPr="00935A0B" w:rsidRDefault="00935A0B" w:rsidP="00935A0B">
            <w:pPr>
              <w:numPr>
                <w:ilvl w:val="0"/>
                <w:numId w:val="4"/>
              </w:numPr>
              <w:spacing w:after="120"/>
              <w:contextualSpacing/>
              <w:rPr>
                <w:rFonts w:eastAsia="Times New Roman"/>
                <w:bCs/>
                <w:color w:val="000000"/>
                <w:lang w:eastAsia="en-GB"/>
              </w:rPr>
            </w:pPr>
            <w:r w:rsidRPr="00935A0B">
              <w:rPr>
                <w:rFonts w:eastAsia="Times New Roman"/>
                <w:bCs/>
                <w:color w:val="000000"/>
                <w:lang w:eastAsia="en-GB"/>
              </w:rPr>
              <w:t>No Maladministration – No finding of maladministration</w:t>
            </w:r>
          </w:p>
          <w:p w:rsidR="00935A0B" w:rsidRPr="00935A0B" w:rsidRDefault="00935A0B" w:rsidP="00935A0B">
            <w:pPr>
              <w:numPr>
                <w:ilvl w:val="0"/>
                <w:numId w:val="4"/>
              </w:numPr>
              <w:spacing w:after="120"/>
              <w:contextualSpacing/>
              <w:rPr>
                <w:rFonts w:eastAsia="Times New Roman"/>
                <w:color w:val="000000"/>
                <w:lang w:eastAsia="en-GB"/>
              </w:rPr>
            </w:pPr>
            <w:r w:rsidRPr="00935A0B">
              <w:rPr>
                <w:rFonts w:eastAsia="Times New Roman"/>
                <w:color w:val="000000"/>
                <w:lang w:eastAsia="en-GB"/>
              </w:rPr>
              <w:t>Maladministration and Injustice – Maladministration that has resulted in injustice</w:t>
            </w:r>
          </w:p>
          <w:p w:rsidR="00935A0B" w:rsidRPr="00935A0B" w:rsidRDefault="00935A0B" w:rsidP="00935A0B">
            <w:pPr>
              <w:numPr>
                <w:ilvl w:val="0"/>
                <w:numId w:val="4"/>
              </w:numPr>
              <w:spacing w:after="120"/>
              <w:contextualSpacing/>
              <w:rPr>
                <w:rFonts w:eastAsia="Times New Roman"/>
                <w:color w:val="000000"/>
                <w:lang w:eastAsia="en-GB"/>
              </w:rPr>
            </w:pPr>
            <w:r w:rsidRPr="00935A0B">
              <w:rPr>
                <w:rFonts w:eastAsia="Times New Roman"/>
                <w:color w:val="000000"/>
                <w:lang w:eastAsia="en-GB"/>
              </w:rPr>
              <w:t>Evidence of Some Service</w:t>
            </w:r>
            <w:r w:rsidRPr="00935A0B" w:rsidDel="00C825CF">
              <w:rPr>
                <w:rFonts w:eastAsia="Times New Roman"/>
                <w:color w:val="000000"/>
                <w:lang w:eastAsia="en-GB"/>
              </w:rPr>
              <w:t xml:space="preserve"> </w:t>
            </w:r>
            <w:r w:rsidRPr="00935A0B">
              <w:rPr>
                <w:rFonts w:eastAsia="Times New Roman"/>
                <w:color w:val="000000"/>
                <w:lang w:eastAsia="en-GB"/>
              </w:rPr>
              <w:t xml:space="preserve"> Failure – Partial service failure </w:t>
            </w:r>
          </w:p>
        </w:tc>
      </w:tr>
      <w:tr w:rsidR="00935A0B" w:rsidRPr="00935A0B" w:rsidTr="004003FC">
        <w:tblPrEx>
          <w:tblCellSpacing w:w="0" w:type="dxa"/>
          <w:shd w:val="clear" w:color="auto" w:fill="FFFFFF"/>
          <w:tblLook w:val="04A0" w:firstRow="1" w:lastRow="0" w:firstColumn="1" w:lastColumn="0" w:noHBand="0" w:noVBand="1"/>
        </w:tblPrEx>
        <w:trPr>
          <w:tblCellSpacing w:w="0" w:type="dxa"/>
          <w:hidden/>
        </w:trPr>
        <w:tc>
          <w:tcPr>
            <w:tcW w:w="9026" w:type="dxa"/>
            <w:shd w:val="clear" w:color="auto" w:fill="95B3D7"/>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935A0B" w:rsidRPr="00935A0B" w:rsidTr="004003FC">
              <w:trPr>
                <w:tblCellSpacing w:w="0" w:type="dxa"/>
                <w:hidden/>
              </w:trPr>
              <w:tc>
                <w:tcPr>
                  <w:tcW w:w="10429"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935A0B" w:rsidRPr="00935A0B" w:rsidTr="004003FC">
                    <w:trPr>
                      <w:tblCellSpacing w:w="0" w:type="dxa"/>
                      <w:hidden/>
                    </w:trPr>
                    <w:tc>
                      <w:tcPr>
                        <w:tcW w:w="10429" w:type="dxa"/>
                        <w:shd w:val="clear" w:color="auto" w:fill="FFFFFF"/>
                      </w:tcPr>
                      <w:p w:rsidR="00935A0B" w:rsidRPr="00935A0B" w:rsidRDefault="00935A0B" w:rsidP="00935A0B">
                        <w:pPr>
                          <w:tabs>
                            <w:tab w:val="left" w:pos="2985"/>
                          </w:tabs>
                          <w:spacing w:after="120"/>
                          <w:rPr>
                            <w:rFonts w:eastAsia="Times New Roman"/>
                            <w:vanish/>
                            <w:color w:val="000000"/>
                            <w:sz w:val="16"/>
                            <w:szCs w:val="16"/>
                            <w:lang w:eastAsia="en-GB"/>
                          </w:rPr>
                        </w:pPr>
                      </w:p>
                    </w:tc>
                  </w:tr>
                </w:tbl>
                <w:p w:rsidR="00935A0B" w:rsidRPr="00935A0B" w:rsidRDefault="00935A0B" w:rsidP="00935A0B">
                  <w:pPr>
                    <w:spacing w:after="120"/>
                    <w:rPr>
                      <w:rFonts w:eastAsia="Times New Roman"/>
                      <w:color w:val="000000"/>
                      <w:sz w:val="20"/>
                      <w:szCs w:val="20"/>
                      <w:lang w:eastAsia="en-GB"/>
                    </w:rPr>
                  </w:pPr>
                </w:p>
              </w:tc>
            </w:tr>
          </w:tbl>
          <w:p w:rsidR="00935A0B" w:rsidRPr="00935A0B" w:rsidRDefault="00935A0B" w:rsidP="00935A0B">
            <w:pPr>
              <w:spacing w:after="120"/>
              <w:rPr>
                <w:rFonts w:eastAsia="Times New Roman"/>
                <w:color w:val="000000"/>
                <w:sz w:val="16"/>
                <w:szCs w:val="16"/>
                <w:lang w:eastAsia="en-GB"/>
              </w:rPr>
            </w:pPr>
          </w:p>
        </w:tc>
      </w:tr>
    </w:tbl>
    <w:p w:rsidR="00935A0B" w:rsidRDefault="00935A0B" w:rsidP="00935A0B">
      <w:pPr>
        <w:spacing w:after="120"/>
        <w:rPr>
          <w:rFonts w:ascii="Times New Roman" w:eastAsia="Times New Roman" w:hAnsi="Times New Roman" w:cs="Times New Roman"/>
          <w:color w:val="000000"/>
          <w:sz w:val="20"/>
          <w:szCs w:val="20"/>
          <w:lang w:val="en-US" w:eastAsia="en-GB"/>
        </w:rPr>
      </w:pPr>
    </w:p>
    <w:p w:rsidR="00935A0B" w:rsidRPr="00935A0B" w:rsidRDefault="00935A0B" w:rsidP="00935A0B">
      <w:pPr>
        <w:tabs>
          <w:tab w:val="left" w:pos="426"/>
        </w:tabs>
        <w:spacing w:after="120"/>
        <w:ind w:left="360" w:hanging="360"/>
        <w:rPr>
          <w:rFonts w:eastAsia="Times New Roman" w:cs="Times New Roman"/>
          <w:color w:val="000000"/>
          <w:lang w:eastAsia="en-GB"/>
        </w:rPr>
      </w:pPr>
      <w:r w:rsidRPr="00935A0B">
        <w:rPr>
          <w:rFonts w:eastAsia="Times New Roman" w:cs="Times New Roman"/>
          <w:color w:val="000000"/>
          <w:lang w:eastAsia="en-GB"/>
        </w:rPr>
        <w:lastRenderedPageBreak/>
        <w:t>All compliments are passed to the relevant staff member or service. Compliments are important feedback and can be used to evidence great customer service. Direct Services clearly had the most compliments and the main themes were:</w:t>
      </w:r>
    </w:p>
    <w:p w:rsidR="00935A0B" w:rsidRPr="00935A0B" w:rsidRDefault="00935A0B" w:rsidP="00935A0B">
      <w:pPr>
        <w:numPr>
          <w:ilvl w:val="0"/>
          <w:numId w:val="5"/>
        </w:numPr>
        <w:spacing w:after="120"/>
        <w:contextualSpacing/>
        <w:rPr>
          <w:rFonts w:eastAsia="Times New Roman"/>
          <w:b/>
          <w:color w:val="000000"/>
          <w:lang w:eastAsia="en-GB"/>
        </w:rPr>
      </w:pPr>
      <w:r w:rsidRPr="00935A0B">
        <w:rPr>
          <w:rFonts w:eastAsia="Times New Roman"/>
          <w:color w:val="000000"/>
          <w:lang w:eastAsia="en-GB"/>
        </w:rPr>
        <w:t>satisfaction with the high quality of work carried out;</w:t>
      </w:r>
    </w:p>
    <w:p w:rsidR="00935A0B" w:rsidRPr="00935A0B" w:rsidRDefault="00935A0B" w:rsidP="00935A0B">
      <w:pPr>
        <w:numPr>
          <w:ilvl w:val="0"/>
          <w:numId w:val="5"/>
        </w:numPr>
        <w:spacing w:after="120"/>
        <w:contextualSpacing/>
        <w:rPr>
          <w:rFonts w:eastAsia="Times New Roman"/>
          <w:color w:val="000000"/>
          <w:lang w:eastAsia="en-GB"/>
        </w:rPr>
      </w:pPr>
      <w:r w:rsidRPr="00935A0B">
        <w:rPr>
          <w:rFonts w:eastAsia="Times New Roman"/>
          <w:color w:val="000000"/>
          <w:lang w:eastAsia="en-GB"/>
        </w:rPr>
        <w:t>politeness and friendliness of staff;</w:t>
      </w:r>
    </w:p>
    <w:p w:rsidR="00935A0B" w:rsidRPr="00935A0B" w:rsidRDefault="00935A0B" w:rsidP="00935A0B">
      <w:pPr>
        <w:numPr>
          <w:ilvl w:val="0"/>
          <w:numId w:val="5"/>
        </w:numPr>
        <w:spacing w:after="120"/>
        <w:contextualSpacing/>
        <w:rPr>
          <w:rFonts w:eastAsia="Times New Roman" w:cs="Times New Roman"/>
          <w:color w:val="000000"/>
          <w:lang w:eastAsia="en-GB"/>
        </w:rPr>
      </w:pPr>
      <w:proofErr w:type="gramStart"/>
      <w:r w:rsidRPr="00935A0B">
        <w:rPr>
          <w:rFonts w:eastAsia="Times New Roman"/>
          <w:color w:val="000000"/>
          <w:lang w:eastAsia="en-GB"/>
        </w:rPr>
        <w:t>professional</w:t>
      </w:r>
      <w:proofErr w:type="gramEnd"/>
      <w:r w:rsidRPr="00935A0B">
        <w:rPr>
          <w:rFonts w:eastAsia="Times New Roman"/>
          <w:color w:val="000000"/>
          <w:lang w:eastAsia="en-GB"/>
        </w:rPr>
        <w:t xml:space="preserve"> attitude.</w:t>
      </w:r>
    </w:p>
    <w:p w:rsidR="00935A0B" w:rsidRPr="00935A0B" w:rsidRDefault="00935A0B" w:rsidP="00935A0B">
      <w:pPr>
        <w:ind w:left="720"/>
        <w:contextualSpacing/>
        <w:rPr>
          <w:rFonts w:eastAsia="Times New Roman" w:cs="Times New Roman"/>
          <w:color w:val="000000"/>
          <w:lang w:eastAsia="en-GB"/>
        </w:rPr>
      </w:pPr>
    </w:p>
    <w:p w:rsidR="00935A0B" w:rsidRPr="00935A0B" w:rsidRDefault="00935A0B" w:rsidP="00935A0B">
      <w:pPr>
        <w:tabs>
          <w:tab w:val="left" w:pos="426"/>
        </w:tabs>
        <w:spacing w:after="120"/>
        <w:ind w:left="360" w:hanging="360"/>
        <w:rPr>
          <w:rFonts w:eastAsia="Times New Roman" w:cs="Times New Roman"/>
          <w:color w:val="000000"/>
          <w:lang w:eastAsia="en-GB"/>
        </w:rPr>
      </w:pPr>
      <w:r w:rsidRPr="00935A0B">
        <w:rPr>
          <w:rFonts w:eastAsia="Times New Roman" w:cs="Times New Roman"/>
          <w:color w:val="000000"/>
          <w:lang w:eastAsia="en-GB"/>
        </w:rPr>
        <w:t xml:space="preserve">Comments trends that have been identified are as follows. </w:t>
      </w:r>
    </w:p>
    <w:p w:rsidR="00935A0B" w:rsidRPr="00935A0B" w:rsidRDefault="00935A0B" w:rsidP="00935A0B">
      <w:pPr>
        <w:numPr>
          <w:ilvl w:val="0"/>
          <w:numId w:val="6"/>
        </w:numPr>
        <w:spacing w:after="120"/>
        <w:contextualSpacing/>
        <w:rPr>
          <w:rFonts w:eastAsia="Times New Roman" w:cs="Times New Roman"/>
          <w:color w:val="000000"/>
          <w:lang w:eastAsia="en-GB"/>
        </w:rPr>
      </w:pPr>
      <w:r w:rsidRPr="00935A0B">
        <w:rPr>
          <w:rFonts w:eastAsia="Times New Roman" w:cs="Times New Roman"/>
          <w:color w:val="000000"/>
          <w:lang w:eastAsia="en-GB"/>
        </w:rPr>
        <w:t xml:space="preserve">Direct Services – Similar to complaints, customers commented on not getting updates on work requests. </w:t>
      </w:r>
    </w:p>
    <w:p w:rsidR="00935A0B" w:rsidRPr="00935A0B" w:rsidRDefault="00935A0B" w:rsidP="00935A0B">
      <w:pPr>
        <w:numPr>
          <w:ilvl w:val="0"/>
          <w:numId w:val="6"/>
        </w:numPr>
        <w:spacing w:after="120"/>
        <w:contextualSpacing/>
        <w:rPr>
          <w:rFonts w:eastAsia="Times New Roman" w:cs="Times New Roman"/>
          <w:color w:val="000000"/>
          <w:lang w:eastAsia="en-GB"/>
        </w:rPr>
      </w:pPr>
      <w:r w:rsidRPr="00935A0B">
        <w:rPr>
          <w:rFonts w:eastAsia="Times New Roman" w:cs="Times New Roman"/>
          <w:color w:val="000000"/>
          <w:lang w:eastAsia="en-GB"/>
        </w:rPr>
        <w:t>Financial Services – Again, comments were similar to complaints around the e-billing connection issues.</w:t>
      </w:r>
    </w:p>
    <w:p w:rsidR="00935A0B" w:rsidRPr="00935A0B" w:rsidRDefault="00935A0B" w:rsidP="00935A0B">
      <w:pPr>
        <w:numPr>
          <w:ilvl w:val="0"/>
          <w:numId w:val="6"/>
        </w:numPr>
        <w:spacing w:after="120"/>
        <w:contextualSpacing/>
        <w:rPr>
          <w:rFonts w:eastAsia="Times New Roman" w:cs="Times New Roman"/>
          <w:b/>
          <w:color w:val="000000"/>
          <w:lang w:eastAsia="en-GB"/>
        </w:rPr>
      </w:pPr>
      <w:r w:rsidRPr="00935A0B">
        <w:rPr>
          <w:rFonts w:eastAsia="Times New Roman" w:cs="Times New Roman"/>
          <w:color w:val="000000"/>
          <w:lang w:eastAsia="en-GB"/>
        </w:rPr>
        <w:t>Contact Centre – Not any real trends but a few comments regarding the hold music and routing of calls in the Contact Centre</w:t>
      </w:r>
    </w:p>
    <w:p w:rsidR="008A22C6" w:rsidRPr="008A22C6" w:rsidRDefault="008A22C6" w:rsidP="008A22C6"/>
    <w:sectPr w:rsidR="008A22C6" w:rsidRPr="008A22C6" w:rsidSect="00935A0B">
      <w:footerReference w:type="even" r:id="rId9"/>
      <w:headerReference w:type="first" r:id="rId10"/>
      <w:footerReference w:type="first" r:id="rId11"/>
      <w:pgSz w:w="11906" w:h="16838" w:code="9"/>
      <w:pgMar w:top="1276"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A0B" w:rsidRDefault="00935A0B" w:rsidP="00935A0B">
      <w:r>
        <w:separator/>
      </w:r>
    </w:p>
  </w:endnote>
  <w:endnote w:type="continuationSeparator" w:id="0">
    <w:p w:rsidR="00935A0B" w:rsidRDefault="00935A0B" w:rsidP="0093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935A0B" w:rsidP="004A6D2F">
    <w:pPr>
      <w:pStyle w:val="Footer"/>
    </w:pPr>
    <w:r>
      <w:t>Do not use a footer or page numbers.</w:t>
    </w:r>
  </w:p>
  <w:p w:rsidR="00364FAD" w:rsidRDefault="00935A0B" w:rsidP="004A6D2F">
    <w:pPr>
      <w:pStyle w:val="Footer"/>
    </w:pPr>
  </w:p>
  <w:p w:rsidR="00364FAD" w:rsidRDefault="00935A0B"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935A0B"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A0B" w:rsidRDefault="00935A0B" w:rsidP="00935A0B">
      <w:r>
        <w:separator/>
      </w:r>
    </w:p>
  </w:footnote>
  <w:footnote w:type="continuationSeparator" w:id="0">
    <w:p w:rsidR="00935A0B" w:rsidRDefault="00935A0B" w:rsidP="00935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0B" w:rsidRDefault="00935A0B" w:rsidP="00935A0B">
    <w:pPr>
      <w:spacing w:after="120"/>
      <w:jc w:val="right"/>
      <w:rPr>
        <w:rFonts w:eastAsia="Times New Roman" w:cs="Times New Roman"/>
        <w:b/>
        <w:color w:val="000000"/>
        <w:lang w:eastAsia="en-GB"/>
      </w:rPr>
    </w:pPr>
    <w:r w:rsidRPr="00935A0B">
      <w:rPr>
        <w:rFonts w:eastAsia="Times New Roman" w:cs="Times New Roman"/>
        <w:b/>
        <w:color w:val="000000"/>
        <w:lang w:eastAsia="en-GB"/>
      </w:rPr>
      <w:t>Appendix 1</w:t>
    </w:r>
  </w:p>
  <w:p w:rsidR="00D5547E" w:rsidRDefault="00935A0B"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49A8"/>
    <w:multiLevelType w:val="hybridMultilevel"/>
    <w:tmpl w:val="20E4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F959D6"/>
    <w:multiLevelType w:val="hybridMultilevel"/>
    <w:tmpl w:val="5CF8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D97690"/>
    <w:multiLevelType w:val="hybridMultilevel"/>
    <w:tmpl w:val="9BD4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504600"/>
    <w:multiLevelType w:val="hybridMultilevel"/>
    <w:tmpl w:val="9E04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2B501D"/>
    <w:multiLevelType w:val="hybridMultilevel"/>
    <w:tmpl w:val="5CF8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8365C6"/>
    <w:multiLevelType w:val="multilevel"/>
    <w:tmpl w:val="0C602B9E"/>
    <w:lvl w:ilvl="0">
      <w:start w:val="1"/>
      <w:numFmt w:val="decimal"/>
      <w:pStyle w:val="ListParagraph"/>
      <w:lvlText w:val="%1."/>
      <w:lvlJc w:val="left"/>
      <w:pPr>
        <w:ind w:left="360" w:hanging="360"/>
      </w:pPr>
      <w:rPr>
        <w:rFonts w:ascii="Arial" w:hAnsi="Arial" w:hint="default"/>
        <w:color w:val="000000"/>
        <w:sz w:val="24"/>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0B"/>
    <w:rsid w:val="000B4310"/>
    <w:rsid w:val="004000D7"/>
    <w:rsid w:val="00504E43"/>
    <w:rsid w:val="007908F4"/>
    <w:rsid w:val="008A22C6"/>
    <w:rsid w:val="00935A0B"/>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0B"/>
    <w:pPr>
      <w:tabs>
        <w:tab w:val="center" w:pos="4513"/>
        <w:tab w:val="right" w:pos="9026"/>
      </w:tabs>
    </w:pPr>
  </w:style>
  <w:style w:type="character" w:customStyle="1" w:styleId="HeaderChar">
    <w:name w:val="Header Char"/>
    <w:basedOn w:val="DefaultParagraphFont"/>
    <w:link w:val="Header"/>
    <w:uiPriority w:val="99"/>
    <w:rsid w:val="00935A0B"/>
  </w:style>
  <w:style w:type="paragraph" w:styleId="Footer">
    <w:name w:val="footer"/>
    <w:basedOn w:val="Normal"/>
    <w:link w:val="FooterChar"/>
    <w:uiPriority w:val="99"/>
    <w:unhideWhenUsed/>
    <w:rsid w:val="00935A0B"/>
    <w:pPr>
      <w:tabs>
        <w:tab w:val="center" w:pos="4513"/>
        <w:tab w:val="right" w:pos="9026"/>
      </w:tabs>
    </w:pPr>
  </w:style>
  <w:style w:type="character" w:customStyle="1" w:styleId="FooterChar">
    <w:name w:val="Footer Char"/>
    <w:basedOn w:val="DefaultParagraphFont"/>
    <w:link w:val="Footer"/>
    <w:uiPriority w:val="99"/>
    <w:rsid w:val="00935A0B"/>
  </w:style>
  <w:style w:type="paragraph" w:styleId="ListParagraph">
    <w:name w:val="List Paragraph"/>
    <w:basedOn w:val="Normal"/>
    <w:uiPriority w:val="34"/>
    <w:qFormat/>
    <w:rsid w:val="00935A0B"/>
    <w:pPr>
      <w:numPr>
        <w:numId w:val="1"/>
      </w:numPr>
      <w:tabs>
        <w:tab w:val="left" w:pos="426"/>
      </w:tabs>
      <w:spacing w:after="120"/>
    </w:pPr>
    <w:rPr>
      <w:rFonts w:eastAsia="Times New Roman" w:cs="Times New Roman"/>
      <w:color w:val="000000"/>
      <w:lang w:eastAsia="en-GB"/>
    </w:rPr>
  </w:style>
  <w:style w:type="paragraph" w:styleId="BalloonText">
    <w:name w:val="Balloon Text"/>
    <w:basedOn w:val="Normal"/>
    <w:link w:val="BalloonTextChar"/>
    <w:uiPriority w:val="99"/>
    <w:semiHidden/>
    <w:unhideWhenUsed/>
    <w:rsid w:val="00935A0B"/>
    <w:rPr>
      <w:rFonts w:ascii="Tahoma" w:hAnsi="Tahoma" w:cs="Tahoma"/>
      <w:sz w:val="16"/>
      <w:szCs w:val="16"/>
    </w:rPr>
  </w:style>
  <w:style w:type="character" w:customStyle="1" w:styleId="BalloonTextChar">
    <w:name w:val="Balloon Text Char"/>
    <w:basedOn w:val="DefaultParagraphFont"/>
    <w:link w:val="BalloonText"/>
    <w:uiPriority w:val="99"/>
    <w:semiHidden/>
    <w:rsid w:val="00935A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0B"/>
    <w:pPr>
      <w:tabs>
        <w:tab w:val="center" w:pos="4513"/>
        <w:tab w:val="right" w:pos="9026"/>
      </w:tabs>
    </w:pPr>
  </w:style>
  <w:style w:type="character" w:customStyle="1" w:styleId="HeaderChar">
    <w:name w:val="Header Char"/>
    <w:basedOn w:val="DefaultParagraphFont"/>
    <w:link w:val="Header"/>
    <w:uiPriority w:val="99"/>
    <w:rsid w:val="00935A0B"/>
  </w:style>
  <w:style w:type="paragraph" w:styleId="Footer">
    <w:name w:val="footer"/>
    <w:basedOn w:val="Normal"/>
    <w:link w:val="FooterChar"/>
    <w:uiPriority w:val="99"/>
    <w:unhideWhenUsed/>
    <w:rsid w:val="00935A0B"/>
    <w:pPr>
      <w:tabs>
        <w:tab w:val="center" w:pos="4513"/>
        <w:tab w:val="right" w:pos="9026"/>
      </w:tabs>
    </w:pPr>
  </w:style>
  <w:style w:type="character" w:customStyle="1" w:styleId="FooterChar">
    <w:name w:val="Footer Char"/>
    <w:basedOn w:val="DefaultParagraphFont"/>
    <w:link w:val="Footer"/>
    <w:uiPriority w:val="99"/>
    <w:rsid w:val="00935A0B"/>
  </w:style>
  <w:style w:type="paragraph" w:styleId="ListParagraph">
    <w:name w:val="List Paragraph"/>
    <w:basedOn w:val="Normal"/>
    <w:uiPriority w:val="34"/>
    <w:qFormat/>
    <w:rsid w:val="00935A0B"/>
    <w:pPr>
      <w:numPr>
        <w:numId w:val="1"/>
      </w:numPr>
      <w:tabs>
        <w:tab w:val="left" w:pos="426"/>
      </w:tabs>
      <w:spacing w:after="120"/>
    </w:pPr>
    <w:rPr>
      <w:rFonts w:eastAsia="Times New Roman" w:cs="Times New Roman"/>
      <w:color w:val="000000"/>
      <w:lang w:eastAsia="en-GB"/>
    </w:rPr>
  </w:style>
  <w:style w:type="paragraph" w:styleId="BalloonText">
    <w:name w:val="Balloon Text"/>
    <w:basedOn w:val="Normal"/>
    <w:link w:val="BalloonTextChar"/>
    <w:uiPriority w:val="99"/>
    <w:semiHidden/>
    <w:unhideWhenUsed/>
    <w:rsid w:val="00935A0B"/>
    <w:rPr>
      <w:rFonts w:ascii="Tahoma" w:hAnsi="Tahoma" w:cs="Tahoma"/>
      <w:sz w:val="16"/>
      <w:szCs w:val="16"/>
    </w:rPr>
  </w:style>
  <w:style w:type="character" w:customStyle="1" w:styleId="BalloonTextChar">
    <w:name w:val="Balloon Text Char"/>
    <w:basedOn w:val="DefaultParagraphFont"/>
    <w:link w:val="BalloonText"/>
    <w:uiPriority w:val="99"/>
    <w:semiHidden/>
    <w:rsid w:val="00935A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B2FCC-7F35-4B7E-9A61-5E4A2D0E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B80E3B0.dotm</Template>
  <TotalTime>10</TotalTime>
  <Pages>4</Pages>
  <Words>1126</Words>
  <Characters>6422</Characters>
  <Application>Microsoft Office Word</Application>
  <DocSecurity>0</DocSecurity>
  <Lines>53</Lines>
  <Paragraphs>15</Paragraphs>
  <ScaleCrop>false</ScaleCrop>
  <Company>Oxford City Council</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Sarah.Claridge</cp:lastModifiedBy>
  <cp:revision>1</cp:revision>
  <dcterms:created xsi:type="dcterms:W3CDTF">2016-09-19T12:57:00Z</dcterms:created>
  <dcterms:modified xsi:type="dcterms:W3CDTF">2016-09-19T13:07:00Z</dcterms:modified>
</cp:coreProperties>
</file>